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50" w:rsidRDefault="00AB4C5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SZKOLNY ZESTAW PODRĘCZNIKÓW DLA KLASY II </w:t>
      </w:r>
      <w:r w:rsidR="00330908">
        <w:rPr>
          <w:sz w:val="24"/>
          <w:szCs w:val="24"/>
        </w:rPr>
        <w:t xml:space="preserve"> </w:t>
      </w:r>
      <w:r w:rsidR="00330908" w:rsidRPr="00075C39">
        <w:rPr>
          <w:sz w:val="24"/>
          <w:szCs w:val="24"/>
          <w:u w:val="single"/>
        </w:rPr>
        <w:t>3-LETNIEGO</w:t>
      </w:r>
      <w:r w:rsidR="00330908">
        <w:rPr>
          <w:sz w:val="24"/>
          <w:szCs w:val="24"/>
        </w:rPr>
        <w:t xml:space="preserve">  </w:t>
      </w:r>
      <w:r>
        <w:rPr>
          <w:sz w:val="24"/>
          <w:szCs w:val="24"/>
        </w:rPr>
        <w:t>LICEUM OGÓLNOKSZTAŁCĄCEGO</w:t>
      </w:r>
    </w:p>
    <w:p w:rsidR="00AB4C50" w:rsidRPr="00BF46BD" w:rsidRDefault="00330908">
      <w:pPr>
        <w:pStyle w:val="Tytu"/>
        <w:spacing w:line="276" w:lineRule="auto"/>
        <w:rPr>
          <w:sz w:val="28"/>
          <w:szCs w:val="28"/>
        </w:rPr>
      </w:pPr>
      <w:r>
        <w:rPr>
          <w:sz w:val="24"/>
          <w:szCs w:val="24"/>
        </w:rPr>
        <w:t>NA ROK SZKOLNY 2020</w:t>
      </w:r>
      <w:r w:rsidR="00AB4C50">
        <w:rPr>
          <w:sz w:val="24"/>
          <w:szCs w:val="24"/>
        </w:rPr>
        <w:t>/20</w:t>
      </w:r>
      <w:r w:rsidR="00BF46BD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tbl>
      <w:tblPr>
        <w:tblW w:w="14678" w:type="dxa"/>
        <w:tblInd w:w="-111" w:type="dxa"/>
        <w:tblLayout w:type="fixed"/>
        <w:tblLook w:val="0000"/>
      </w:tblPr>
      <w:tblGrid>
        <w:gridCol w:w="1920"/>
        <w:gridCol w:w="1985"/>
        <w:gridCol w:w="10773"/>
      </w:tblGrid>
      <w:tr w:rsidR="003C0157" w:rsidTr="00BE7C80">
        <w:trPr>
          <w:trHeight w:val="5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C0157" w:rsidRDefault="003C01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C0157" w:rsidRDefault="003C01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Poziom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3C01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Podręcznik – autor, tytuł, wydawnictwo, numer dopuszczenia.</w:t>
            </w:r>
          </w:p>
        </w:tc>
      </w:tr>
      <w:tr w:rsidR="003C0157" w:rsidTr="00F670F1">
        <w:trPr>
          <w:trHeight w:val="165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pStyle w:val="Nagwek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57" w:rsidRDefault="003C0157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podstawowy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rozszerzony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0F1" w:rsidRDefault="00F670F1" w:rsidP="00F670F1">
            <w:pPr>
              <w:pStyle w:val="Akapitzlist"/>
              <w:spacing w:line="276" w:lineRule="auto"/>
              <w:ind w:left="0"/>
              <w:rPr>
                <w:b/>
              </w:rPr>
            </w:pPr>
          </w:p>
          <w:p w:rsidR="00BF1565" w:rsidRDefault="003C0157" w:rsidP="00BF1565">
            <w:pPr>
              <w:pStyle w:val="Akapitzlist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>Dariusz Chemperek, Adam Kalbarczyk,</w:t>
            </w:r>
            <w:r w:rsidR="00BF1565">
              <w:rPr>
                <w:i/>
              </w:rPr>
              <w:t xml:space="preserve"> </w:t>
            </w:r>
            <w:r>
              <w:rPr>
                <w:i/>
              </w:rPr>
              <w:t xml:space="preserve">Dariusz Trześniowski, </w:t>
            </w:r>
            <w:r w:rsidRPr="00867933">
              <w:rPr>
                <w:b/>
                <w:i/>
              </w:rPr>
              <w:t>„Nowe Zrozumieć tekst – zrozumieć człowieka. Romantyzm – pozytywizm”</w:t>
            </w:r>
            <w:r w:rsidRPr="00867933">
              <w:rPr>
                <w:i/>
              </w:rPr>
              <w:t xml:space="preserve">. Podręcznik do języka polskiego. Liceum </w:t>
            </w:r>
            <w:r w:rsidR="00AD7D18" w:rsidRPr="00867933">
              <w:rPr>
                <w:i/>
              </w:rPr>
              <w:t xml:space="preserve">i technikum. Klasa 2 . Część1. </w:t>
            </w:r>
            <w:r w:rsidRPr="00867933">
              <w:rPr>
                <w:i/>
              </w:rPr>
              <w:t>Zakres podstawowy i rozszerzony, Wydawnictwo Sz</w:t>
            </w:r>
            <w:r w:rsidR="00B76959">
              <w:rPr>
                <w:i/>
              </w:rPr>
              <w:t>kolne i Pedagogiczne, 703/3/2014/2015</w:t>
            </w:r>
            <w:r w:rsidRPr="00867933">
              <w:rPr>
                <w:i/>
              </w:rPr>
              <w:t>.</w:t>
            </w:r>
          </w:p>
          <w:p w:rsidR="00AB7B81" w:rsidRDefault="00AB7B81" w:rsidP="00BF1565">
            <w:pPr>
              <w:pStyle w:val="Akapitzlist"/>
              <w:spacing w:line="276" w:lineRule="auto"/>
              <w:ind w:left="0"/>
              <w:rPr>
                <w:i/>
              </w:rPr>
            </w:pPr>
          </w:p>
          <w:p w:rsidR="00AB7B81" w:rsidRDefault="00AB7B81" w:rsidP="00BF1565">
            <w:pPr>
              <w:pStyle w:val="Akapitzlist"/>
              <w:spacing w:line="276" w:lineRule="auto"/>
              <w:ind w:left="0"/>
            </w:pPr>
            <w:r>
              <w:t>Po skończeniu pracy z tym podręcznikiem, przejście do następnego:</w:t>
            </w:r>
          </w:p>
          <w:p w:rsidR="00AB7B81" w:rsidRDefault="00AB7B81" w:rsidP="00BF1565">
            <w:pPr>
              <w:pStyle w:val="Akapitzlist"/>
              <w:spacing w:line="276" w:lineRule="auto"/>
              <w:ind w:left="0"/>
            </w:pPr>
          </w:p>
          <w:p w:rsidR="00AB7B81" w:rsidRPr="00AB7B81" w:rsidRDefault="00AB7B81" w:rsidP="00BF1565">
            <w:pPr>
              <w:pStyle w:val="Akapitzlist"/>
              <w:spacing w:line="276" w:lineRule="auto"/>
              <w:ind w:left="0"/>
            </w:pPr>
            <w:r>
              <w:rPr>
                <w:i/>
              </w:rPr>
              <w:t xml:space="preserve">Dariusz Chemperek, Adam Kalbarczyk, Dariusz Trześniowski, </w:t>
            </w:r>
            <w:r w:rsidRPr="00867933">
              <w:rPr>
                <w:b/>
                <w:i/>
              </w:rPr>
              <w:t>„Nowe Zrozumieć tekst – zrozumieć c</w:t>
            </w:r>
            <w:r>
              <w:rPr>
                <w:b/>
                <w:i/>
              </w:rPr>
              <w:t>złowieka. Modernizm - dwudziestolecie międzywojenne</w:t>
            </w:r>
            <w:r w:rsidRPr="00867933">
              <w:rPr>
                <w:b/>
                <w:i/>
              </w:rPr>
              <w:t>”</w:t>
            </w:r>
            <w:r w:rsidRPr="00867933">
              <w:rPr>
                <w:i/>
              </w:rPr>
              <w:t xml:space="preserve">. Podręcznik do języka polskiego. Liceum </w:t>
            </w:r>
            <w:r>
              <w:rPr>
                <w:i/>
              </w:rPr>
              <w:t>i technikum. Klasa 2 . Część2</w:t>
            </w:r>
            <w:r w:rsidRPr="00867933">
              <w:rPr>
                <w:i/>
              </w:rPr>
              <w:t>. Zakres podstawowy i rozszerzony, Wydawnictwo Sz</w:t>
            </w:r>
            <w:r>
              <w:rPr>
                <w:i/>
              </w:rPr>
              <w:t>kolne i Pedagogiczne, 703/4/2014/2016</w:t>
            </w:r>
            <w:r w:rsidRPr="00867933">
              <w:rPr>
                <w:i/>
              </w:rPr>
              <w:t>.</w:t>
            </w:r>
          </w:p>
        </w:tc>
      </w:tr>
      <w:tr w:rsidR="00842B63" w:rsidRPr="00005CD1" w:rsidTr="00346B9D">
        <w:trPr>
          <w:trHeight w:val="326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B63" w:rsidRDefault="00842B6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842B63" w:rsidRDefault="00842B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B63" w:rsidRPr="00B047BE" w:rsidRDefault="00842B63">
            <w:pPr>
              <w:spacing w:line="360" w:lineRule="auto"/>
              <w:jc w:val="center"/>
              <w:rPr>
                <w:b/>
                <w:iCs/>
                <w:color w:val="000000"/>
                <w:lang w:val="en-US"/>
              </w:rPr>
            </w:pPr>
            <w:r w:rsidRPr="00B047BE">
              <w:rPr>
                <w:b/>
                <w:iCs/>
                <w:color w:val="000000"/>
                <w:lang w:val="en-US"/>
              </w:rPr>
              <w:t>podstawowy i  rozszerzony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B63" w:rsidRPr="00BF46BD" w:rsidRDefault="00842B63" w:rsidP="0073785C">
            <w:pPr>
              <w:rPr>
                <w:b/>
                <w:sz w:val="28"/>
                <w:szCs w:val="28"/>
                <w:u w:val="single"/>
              </w:rPr>
            </w:pPr>
            <w:r w:rsidRPr="00BF46BD">
              <w:rPr>
                <w:b/>
                <w:sz w:val="28"/>
                <w:szCs w:val="28"/>
                <w:u w:val="single"/>
              </w:rPr>
              <w:t xml:space="preserve">! </w:t>
            </w:r>
            <w:r w:rsidR="009C34C1" w:rsidRPr="00BF46BD">
              <w:rPr>
                <w:b/>
                <w:sz w:val="28"/>
                <w:szCs w:val="28"/>
                <w:u w:val="single"/>
              </w:rPr>
              <w:t xml:space="preserve">Wybór </w:t>
            </w:r>
            <w:r w:rsidRPr="00BF46BD">
              <w:rPr>
                <w:b/>
                <w:sz w:val="28"/>
                <w:szCs w:val="28"/>
                <w:u w:val="single"/>
              </w:rPr>
              <w:t xml:space="preserve"> podręcznika uzależniony od przynależności do grupy! Wskazane wstrzymanie się z zakupem do początku roku szkolnego lub konsultacja z nauczycielem uczącym !</w:t>
            </w:r>
          </w:p>
          <w:p w:rsidR="00842B63" w:rsidRDefault="00842B63" w:rsidP="00A359C9">
            <w:pPr>
              <w:spacing w:line="276" w:lineRule="auto"/>
              <w:rPr>
                <w:bCs/>
                <w:i/>
              </w:rPr>
            </w:pPr>
          </w:p>
          <w:p w:rsidR="00005CD1" w:rsidRDefault="00005CD1" w:rsidP="00A359C9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Marta Rosińska, Lynda Edwards,  podręcznik wieloletni </w:t>
            </w:r>
            <w:r>
              <w:rPr>
                <w:b/>
                <w:bCs/>
                <w:i/>
              </w:rPr>
              <w:t xml:space="preserve">„Password </w:t>
            </w:r>
            <w:r w:rsidR="003974ED">
              <w:rPr>
                <w:b/>
                <w:bCs/>
                <w:i/>
              </w:rPr>
              <w:t>Reset 1 lub 2</w:t>
            </w:r>
            <w:r>
              <w:rPr>
                <w:b/>
                <w:bCs/>
                <w:i/>
              </w:rPr>
              <w:t>”</w:t>
            </w:r>
            <w:r w:rsidR="003974ED">
              <w:rPr>
                <w:bCs/>
                <w:i/>
              </w:rPr>
              <w:t>. Wydawnictwo Macmillan. 955/1/2019 i 955/2/2019</w:t>
            </w:r>
          </w:p>
          <w:p w:rsidR="003F07DB" w:rsidRDefault="003F07DB" w:rsidP="00A359C9">
            <w:pPr>
              <w:spacing w:line="276" w:lineRule="auto"/>
              <w:rPr>
                <w:bCs/>
                <w:i/>
              </w:rPr>
            </w:pPr>
          </w:p>
          <w:p w:rsidR="00B438CE" w:rsidRDefault="00842B63" w:rsidP="00B438CE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Marta Rosińska, Lynda Edwards,  podręcznik wieloletni </w:t>
            </w:r>
            <w:r>
              <w:rPr>
                <w:b/>
                <w:bCs/>
                <w:i/>
              </w:rPr>
              <w:t>„Password 2”</w:t>
            </w:r>
            <w:r>
              <w:rPr>
                <w:bCs/>
                <w:i/>
              </w:rPr>
              <w:t>. Wydawnictwo Macmillan. 767/2/2016</w:t>
            </w:r>
          </w:p>
          <w:p w:rsidR="003F07DB" w:rsidRDefault="003F07DB" w:rsidP="00B438CE">
            <w:pPr>
              <w:spacing w:line="276" w:lineRule="auto"/>
              <w:rPr>
                <w:bCs/>
                <w:i/>
              </w:rPr>
            </w:pPr>
          </w:p>
          <w:p w:rsidR="00B7325E" w:rsidRPr="00B7325E" w:rsidRDefault="00242D1F" w:rsidP="00B438CE">
            <w:pPr>
              <w:spacing w:line="276" w:lineRule="auto"/>
              <w:rPr>
                <w:bCs/>
                <w:i/>
                <w:lang w:val="en-US"/>
              </w:rPr>
            </w:pPr>
            <w:r w:rsidRPr="00242D1F">
              <w:rPr>
                <w:bCs/>
                <w:i/>
                <w:lang w:val="en-US"/>
              </w:rPr>
              <w:t xml:space="preserve">Virginia Evans, Jenny Dooley, </w:t>
            </w:r>
            <w:r w:rsidRPr="00242D1F">
              <w:rPr>
                <w:b/>
                <w:bCs/>
                <w:i/>
                <w:lang w:val="en-US"/>
              </w:rPr>
              <w:t>"Matura Prime Time Plus Intermediate"</w:t>
            </w:r>
            <w:r>
              <w:rPr>
                <w:bCs/>
                <w:i/>
                <w:lang w:val="en-US"/>
              </w:rPr>
              <w:t>, wyd. Express Publishing, 720/3/2014/2015</w:t>
            </w:r>
            <w:r w:rsidR="00005CD1" w:rsidRPr="00005CD1">
              <w:rPr>
                <w:rFonts w:ascii="Helvetica" w:hAnsi="Helvetica" w:cs="Helvetica"/>
                <w:color w:val="717171"/>
                <w:sz w:val="18"/>
                <w:szCs w:val="18"/>
                <w:lang w:val="en-US"/>
              </w:rPr>
              <w:br/>
            </w:r>
          </w:p>
        </w:tc>
      </w:tr>
    </w:tbl>
    <w:p w:rsidR="00B438CE" w:rsidRPr="00B7325E" w:rsidRDefault="00B438CE">
      <w:pPr>
        <w:rPr>
          <w:lang w:val="en-US"/>
        </w:rPr>
      </w:pPr>
    </w:p>
    <w:tbl>
      <w:tblPr>
        <w:tblW w:w="14678" w:type="dxa"/>
        <w:tblInd w:w="-111" w:type="dxa"/>
        <w:tblLayout w:type="fixed"/>
        <w:tblLook w:val="0000"/>
      </w:tblPr>
      <w:tblGrid>
        <w:gridCol w:w="1920"/>
        <w:gridCol w:w="1985"/>
        <w:gridCol w:w="5386"/>
        <w:gridCol w:w="5387"/>
      </w:tblGrid>
      <w:tr w:rsidR="00005CD1" w:rsidTr="000E698F">
        <w:trPr>
          <w:trHeight w:val="261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D1" w:rsidRDefault="00005CD1">
            <w:pPr>
              <w:jc w:val="center"/>
            </w:pPr>
            <w:r>
              <w:rPr>
                <w:b/>
              </w:rPr>
              <w:lastRenderedPageBreak/>
              <w:t>Historia i społeczeństwo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D1" w:rsidRDefault="00005CD1">
            <w:pPr>
              <w:snapToGrid w:val="0"/>
              <w:jc w:val="center"/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5CD1" w:rsidRDefault="00005CD1" w:rsidP="007E4093">
            <w:pPr>
              <w:spacing w:line="360" w:lineRule="auto"/>
              <w:rPr>
                <w:i/>
              </w:rPr>
            </w:pPr>
            <w:r w:rsidRPr="007E4093">
              <w:rPr>
                <w:i/>
              </w:rPr>
              <w:t>1.</w:t>
            </w:r>
            <w:r>
              <w:rPr>
                <w:i/>
              </w:rPr>
              <w:t xml:space="preserve"> Marcin Markowicz, Olga Pytlińska, Agata Wyroda, </w:t>
            </w:r>
            <w:r w:rsidRPr="007E4093">
              <w:rPr>
                <w:b/>
                <w:i/>
              </w:rPr>
              <w:t>„Historia i społeczeństwo. Ojczysty Panteon i ojczyste spory”</w:t>
            </w:r>
            <w:r>
              <w:rPr>
                <w:i/>
              </w:rPr>
              <w:t>. Wydawnictwo WSiP. 644/1/2013/2015</w:t>
            </w:r>
          </w:p>
          <w:p w:rsidR="00005CD1" w:rsidRPr="00867933" w:rsidRDefault="00005CD1" w:rsidP="00867933">
            <w:pPr>
              <w:pStyle w:val="Akapitzlist"/>
              <w:spacing w:line="360" w:lineRule="auto"/>
              <w:ind w:left="0"/>
            </w:pPr>
            <w:r w:rsidRPr="00867933">
              <w:t>Po skończeniu pracy z tym podręcznikiem, przejście do następnego:</w:t>
            </w:r>
          </w:p>
          <w:p w:rsidR="00005CD1" w:rsidRDefault="00005CD1" w:rsidP="007E4093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2. Marcin Markowicz, Olga Pytlińska, Agata Wyroda, </w:t>
            </w:r>
            <w:r>
              <w:rPr>
                <w:b/>
                <w:i/>
              </w:rPr>
              <w:t xml:space="preserve">„Historia i społeczeństwo. Europa i świat”. </w:t>
            </w:r>
            <w:r>
              <w:rPr>
                <w:i/>
              </w:rPr>
              <w:t>Wydawnictwo WSiP 667/1/2013</w:t>
            </w:r>
          </w:p>
        </w:tc>
      </w:tr>
      <w:tr w:rsidR="003C0157" w:rsidTr="00BE7C80">
        <w:trPr>
          <w:trHeight w:val="81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3C0157" w:rsidRDefault="00541D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rozszerzony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346B9D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Klasy:</w:t>
            </w:r>
            <w:r w:rsidR="00BA6EC1">
              <w:rPr>
                <w:i/>
                <w:iCs/>
              </w:rPr>
              <w:t xml:space="preserve"> </w:t>
            </w:r>
            <w:r w:rsidR="00E41F61">
              <w:rPr>
                <w:i/>
                <w:iCs/>
              </w:rPr>
              <w:t>społeczno-</w:t>
            </w:r>
            <w:r w:rsidR="003C0157">
              <w:rPr>
                <w:i/>
                <w:iCs/>
              </w:rPr>
              <w:t>administracyjna</w:t>
            </w:r>
          </w:p>
        </w:tc>
      </w:tr>
      <w:tr w:rsidR="003C0157" w:rsidTr="00541D75">
        <w:trPr>
          <w:trHeight w:val="938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57" w:rsidRDefault="003C0157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1.  R. Malarz, M. Więckowski, </w:t>
            </w:r>
            <w:r w:rsidRPr="00FC4CE6">
              <w:rPr>
                <w:b/>
                <w:i/>
              </w:rPr>
              <w:t>„ Oblicza geografii 1”.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Podręcznik dla liceum ogólnokształcącego i technikum. Zakres rozszerzony.</w:t>
            </w:r>
            <w:r w:rsidRPr="00FC4CE6">
              <w:rPr>
                <w:b/>
                <w:i/>
              </w:rPr>
              <w:t xml:space="preserve"> </w:t>
            </w:r>
            <w:r>
              <w:rPr>
                <w:i/>
              </w:rPr>
              <w:t>Wydawnictwo Nowa Era. 501/1/2012</w:t>
            </w:r>
            <w:r w:rsidR="00BA6EC1">
              <w:rPr>
                <w:i/>
              </w:rPr>
              <w:t>/2015</w:t>
            </w:r>
          </w:p>
          <w:p w:rsidR="00867933" w:rsidRPr="00867933" w:rsidRDefault="00867933" w:rsidP="00867933">
            <w:pPr>
              <w:pStyle w:val="Akapitzlist"/>
              <w:spacing w:line="360" w:lineRule="auto"/>
              <w:ind w:left="0"/>
            </w:pPr>
            <w:r w:rsidRPr="00867933">
              <w:t>Po skończeniu pracy z tym podręcznikiem, przejście do następnego:</w:t>
            </w:r>
          </w:p>
          <w:p w:rsidR="003C0157" w:rsidRDefault="003C0157">
            <w:pPr>
              <w:spacing w:line="360" w:lineRule="auto"/>
              <w:rPr>
                <w:b/>
                <w:bCs/>
              </w:rPr>
            </w:pPr>
            <w:r>
              <w:rPr>
                <w:i/>
              </w:rPr>
              <w:t xml:space="preserve">2. T. Rachwał, </w:t>
            </w:r>
            <w:r w:rsidRPr="00FC4CE6">
              <w:rPr>
                <w:b/>
                <w:i/>
              </w:rPr>
              <w:t>„ Oblicza geografii 2”.</w:t>
            </w:r>
            <w:r>
              <w:rPr>
                <w:i/>
              </w:rPr>
              <w:t xml:space="preserve"> Podręcznik dla liceum ogólnokształcącego i technikum. Zakres rozszerzony.</w:t>
            </w:r>
            <w:r w:rsidRPr="00FC4CE6">
              <w:rPr>
                <w:b/>
                <w:i/>
              </w:rPr>
              <w:t xml:space="preserve"> </w:t>
            </w:r>
            <w:r>
              <w:rPr>
                <w:i/>
              </w:rPr>
              <w:t>Wydawnictwo Nowa Era. 501/2/2013</w:t>
            </w:r>
            <w:r w:rsidR="00BA6EC1">
              <w:rPr>
                <w:i/>
              </w:rPr>
              <w:t>/2016</w:t>
            </w:r>
          </w:p>
        </w:tc>
      </w:tr>
      <w:tr w:rsidR="003C0157" w:rsidTr="00311FB9">
        <w:trPr>
          <w:trHeight w:val="53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541D75" w:rsidP="00311FB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rozszerzony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0157" w:rsidRDefault="003C0157">
            <w:pPr>
              <w:snapToGrid w:val="0"/>
              <w:jc w:val="center"/>
              <w:rPr>
                <w:i/>
                <w:iCs/>
              </w:rPr>
            </w:pPr>
          </w:p>
          <w:p w:rsidR="003C0157" w:rsidRDefault="00E41F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Klasy:  biologiczno-</w:t>
            </w:r>
            <w:r w:rsidR="003C0157">
              <w:rPr>
                <w:i/>
                <w:iCs/>
              </w:rPr>
              <w:t>chemiczna</w:t>
            </w:r>
            <w:r w:rsidR="00BA6EC1">
              <w:rPr>
                <w:i/>
                <w:iCs/>
              </w:rPr>
              <w:t>,</w:t>
            </w:r>
            <w:r w:rsidR="00832A27">
              <w:rPr>
                <w:i/>
                <w:iCs/>
              </w:rPr>
              <w:t xml:space="preserve"> humanistyczno-</w:t>
            </w:r>
            <w:r w:rsidR="00BA6EC1">
              <w:rPr>
                <w:i/>
                <w:iCs/>
              </w:rPr>
              <w:t>psychologiczna</w:t>
            </w:r>
          </w:p>
          <w:p w:rsidR="003C0157" w:rsidRDefault="003C0157">
            <w:pPr>
              <w:jc w:val="center"/>
              <w:rPr>
                <w:i/>
                <w:iCs/>
              </w:rPr>
            </w:pPr>
          </w:p>
        </w:tc>
      </w:tr>
      <w:tr w:rsidR="003C0157" w:rsidTr="00311FB9">
        <w:trPr>
          <w:trHeight w:val="1547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57" w:rsidRPr="00311FB9" w:rsidRDefault="003C0157" w:rsidP="00311FB9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M. Guzik, E. Jastrzębska, R. Kozik, R. Matuszewska, E. Pyłka-Gutowska, W. Zamachowski, </w:t>
            </w:r>
            <w:r w:rsidRPr="00ED2179">
              <w:rPr>
                <w:b/>
                <w:i/>
              </w:rPr>
              <w:t>„Biologia na czasie 1”</w:t>
            </w:r>
            <w:r>
              <w:rPr>
                <w:i/>
              </w:rPr>
              <w:t xml:space="preserve"> zakres rozszerzony, wyd. Nowa Era. 564/1/2012</w:t>
            </w:r>
            <w:r w:rsidR="006865B8">
              <w:rPr>
                <w:i/>
              </w:rPr>
              <w:t>/2015</w:t>
            </w:r>
          </w:p>
        </w:tc>
      </w:tr>
      <w:tr w:rsidR="003C0157" w:rsidTr="009E653D">
        <w:trPr>
          <w:trHeight w:val="75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541D75" w:rsidP="009E65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rozszerzony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E41F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Klasy: biologiczno-</w:t>
            </w:r>
            <w:r w:rsidR="003C0157">
              <w:rPr>
                <w:i/>
                <w:iCs/>
              </w:rPr>
              <w:t>chemiczna</w:t>
            </w:r>
          </w:p>
        </w:tc>
      </w:tr>
      <w:tr w:rsidR="003C0157" w:rsidTr="00541D75">
        <w:trPr>
          <w:trHeight w:val="41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B4" w:rsidRDefault="00445DB4" w:rsidP="00CB7D29">
            <w:pPr>
              <w:tabs>
                <w:tab w:val="left" w:pos="252"/>
              </w:tabs>
              <w:spacing w:line="360" w:lineRule="auto"/>
              <w:ind w:left="522"/>
              <w:rPr>
                <w:i/>
              </w:rPr>
            </w:pPr>
          </w:p>
          <w:p w:rsidR="003C0157" w:rsidRDefault="003C0157" w:rsidP="00CB7D29">
            <w:pPr>
              <w:tabs>
                <w:tab w:val="left" w:pos="252"/>
              </w:tabs>
              <w:spacing w:line="360" w:lineRule="auto"/>
              <w:ind w:left="522"/>
              <w:rPr>
                <w:i/>
              </w:rPr>
            </w:pPr>
            <w:r w:rsidRPr="00ED2179">
              <w:rPr>
                <w:i/>
              </w:rPr>
              <w:t xml:space="preserve">M. Litwin, Sz. Styka - Wlazło, J. Szymońska, </w:t>
            </w:r>
            <w:r w:rsidRPr="00ED2179">
              <w:rPr>
                <w:b/>
                <w:i/>
              </w:rPr>
              <w:t>„To jest chemia 1 - Chemia ogólna i nieorganiczna ”.</w:t>
            </w:r>
            <w:r w:rsidRPr="00ED2179">
              <w:rPr>
                <w:i/>
              </w:rPr>
              <w:t xml:space="preserve"> Wydawnictwo Nowa Era.</w:t>
            </w:r>
            <w:r>
              <w:rPr>
                <w:i/>
              </w:rPr>
              <w:t>528/1/2012</w:t>
            </w:r>
            <w:r w:rsidR="00BA6EC1">
              <w:rPr>
                <w:i/>
              </w:rPr>
              <w:t>/2015</w:t>
            </w:r>
          </w:p>
          <w:p w:rsidR="00445DB4" w:rsidRDefault="00445DB4" w:rsidP="00CB7D29">
            <w:pPr>
              <w:tabs>
                <w:tab w:val="left" w:pos="252"/>
              </w:tabs>
              <w:spacing w:line="360" w:lineRule="auto"/>
              <w:ind w:left="522"/>
            </w:pPr>
          </w:p>
        </w:tc>
      </w:tr>
      <w:tr w:rsidR="003C0157" w:rsidTr="00BE7C80">
        <w:trPr>
          <w:trHeight w:val="64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Matematyka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541D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podstawowy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2A2A95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Klasy:</w:t>
            </w:r>
            <w:r w:rsidR="00BA6EC1">
              <w:rPr>
                <w:i/>
                <w:iCs/>
              </w:rPr>
              <w:t xml:space="preserve"> humanistyczno-psychologiczna</w:t>
            </w:r>
            <w:r w:rsidR="00E41F61">
              <w:rPr>
                <w:i/>
                <w:iCs/>
              </w:rPr>
              <w:t>, biologiczno-chemiczna, społeczno-administracyjna,</w:t>
            </w:r>
          </w:p>
        </w:tc>
      </w:tr>
      <w:tr w:rsidR="003C0157" w:rsidTr="00541D75">
        <w:trPr>
          <w:trHeight w:val="1335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57" w:rsidRDefault="003C0157" w:rsidP="004D23E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1.M. Kurczab, E. Kurczab, E. Świda, </w:t>
            </w:r>
            <w:r w:rsidRPr="00ED2179">
              <w:rPr>
                <w:b/>
                <w:i/>
                <w:iCs/>
              </w:rPr>
              <w:t xml:space="preserve">„ Matematyka. Podręcznik do liceów i techników klasa 2. </w:t>
            </w:r>
            <w:r>
              <w:rPr>
                <w:b/>
                <w:i/>
                <w:iCs/>
              </w:rPr>
              <w:t xml:space="preserve"> </w:t>
            </w:r>
            <w:r w:rsidRPr="00ED2179">
              <w:rPr>
                <w:b/>
                <w:i/>
                <w:iCs/>
              </w:rPr>
              <w:t>Zakres podstawowy”,</w:t>
            </w:r>
            <w:r>
              <w:rPr>
                <w:i/>
                <w:iCs/>
              </w:rPr>
              <w:t xml:space="preserve"> wyd. Oficyna Edukacyjna * Krzysztof Pazdro 412/2/2012</w:t>
            </w:r>
          </w:p>
          <w:p w:rsidR="003C0157" w:rsidRDefault="003C0157" w:rsidP="00ED2179">
            <w:pPr>
              <w:spacing w:line="360" w:lineRule="auto"/>
              <w:rPr>
                <w:b/>
                <w:bCs/>
              </w:rPr>
            </w:pPr>
            <w:r>
              <w:rPr>
                <w:i/>
                <w:iCs/>
              </w:rPr>
              <w:t xml:space="preserve">2.  M. Kurczab, E. Kurczab, E. Świda, </w:t>
            </w:r>
            <w:r w:rsidRPr="00ED2179">
              <w:rPr>
                <w:b/>
                <w:i/>
                <w:iCs/>
              </w:rPr>
              <w:t xml:space="preserve">„ Matematyka. Zbiór zadań </w:t>
            </w:r>
            <w:r>
              <w:rPr>
                <w:b/>
                <w:i/>
                <w:iCs/>
              </w:rPr>
              <w:t xml:space="preserve">do liceów i techników klasa 2. </w:t>
            </w:r>
            <w:r w:rsidRPr="00ED2179">
              <w:rPr>
                <w:b/>
                <w:i/>
                <w:iCs/>
              </w:rPr>
              <w:t xml:space="preserve"> Zakres podstawowy”</w:t>
            </w:r>
            <w:r>
              <w:rPr>
                <w:i/>
                <w:iCs/>
              </w:rPr>
              <w:t>, wyd. Oficyna Edukacyjna * Krzysztof Pazdro</w:t>
            </w:r>
            <w:r>
              <w:t xml:space="preserve">. </w:t>
            </w:r>
          </w:p>
        </w:tc>
      </w:tr>
      <w:tr w:rsidR="003C0157" w:rsidTr="00F72AF5">
        <w:trPr>
          <w:trHeight w:val="562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541D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rozszerzony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E41F61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Klasy: ma</w:t>
            </w:r>
            <w:r w:rsidR="00832A27">
              <w:rPr>
                <w:i/>
                <w:iCs/>
              </w:rPr>
              <w:t>tematyczno-fizyczn</w:t>
            </w:r>
            <w:r w:rsidR="002A2A95">
              <w:rPr>
                <w:i/>
                <w:iCs/>
              </w:rPr>
              <w:t>a</w:t>
            </w:r>
          </w:p>
        </w:tc>
      </w:tr>
      <w:tr w:rsidR="003C0157" w:rsidTr="00AB7B81">
        <w:trPr>
          <w:trHeight w:val="3104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57" w:rsidRDefault="003C0157">
            <w:pPr>
              <w:tabs>
                <w:tab w:val="left" w:pos="424"/>
              </w:tabs>
              <w:snapToGrid w:val="0"/>
              <w:spacing w:line="360" w:lineRule="auto"/>
              <w:ind w:left="-18"/>
              <w:rPr>
                <w:i/>
                <w:iCs/>
              </w:rPr>
            </w:pPr>
          </w:p>
          <w:p w:rsidR="003C0157" w:rsidRDefault="003C0157">
            <w:pPr>
              <w:tabs>
                <w:tab w:val="left" w:pos="424"/>
              </w:tabs>
              <w:spacing w:line="360" w:lineRule="auto"/>
              <w:ind w:left="-18"/>
              <w:rPr>
                <w:i/>
                <w:iCs/>
              </w:rPr>
            </w:pPr>
            <w:r>
              <w:rPr>
                <w:i/>
                <w:iCs/>
              </w:rPr>
              <w:t xml:space="preserve">1. M.Kurczab, E. Kurczab, E. Świda, </w:t>
            </w:r>
            <w:r w:rsidRPr="004D23E1">
              <w:rPr>
                <w:b/>
                <w:i/>
                <w:iCs/>
              </w:rPr>
              <w:t>„ Matematyka. Podręcznik do liceów i technik</w:t>
            </w:r>
            <w:r w:rsidR="006F2228">
              <w:rPr>
                <w:b/>
                <w:i/>
                <w:iCs/>
              </w:rPr>
              <w:t xml:space="preserve">ów klasa 2. Zakres </w:t>
            </w:r>
            <w:r w:rsidRPr="004D23E1">
              <w:rPr>
                <w:b/>
                <w:i/>
                <w:iCs/>
              </w:rPr>
              <w:t>rozszerzony”</w:t>
            </w:r>
            <w:r>
              <w:rPr>
                <w:i/>
                <w:iCs/>
              </w:rPr>
              <w:t>, wyd. Oficyna Edukacyjna * Krzysztof Pazdro 563/2/2013</w:t>
            </w:r>
          </w:p>
          <w:p w:rsidR="003C0157" w:rsidRPr="00F72AF5" w:rsidRDefault="003C0157">
            <w:pPr>
              <w:tabs>
                <w:tab w:val="left" w:pos="424"/>
              </w:tabs>
              <w:spacing w:line="360" w:lineRule="auto"/>
              <w:ind w:left="-18"/>
              <w:rPr>
                <w:i/>
              </w:rPr>
            </w:pPr>
            <w:r>
              <w:rPr>
                <w:i/>
                <w:iCs/>
              </w:rPr>
              <w:t xml:space="preserve">2.  M. Kurczab, E. Kurczab, E. Świda, </w:t>
            </w:r>
            <w:r w:rsidRPr="004D23E1">
              <w:rPr>
                <w:b/>
                <w:i/>
                <w:iCs/>
              </w:rPr>
              <w:t>„ Matematyka. Zbiór zadań do liceów i techni</w:t>
            </w:r>
            <w:r w:rsidR="006F2228">
              <w:rPr>
                <w:b/>
                <w:i/>
                <w:iCs/>
              </w:rPr>
              <w:t>ków klasa 2</w:t>
            </w:r>
            <w:r w:rsidR="00631415">
              <w:rPr>
                <w:b/>
                <w:i/>
                <w:iCs/>
              </w:rPr>
              <w:t xml:space="preserve">. </w:t>
            </w:r>
            <w:r w:rsidR="006F2228">
              <w:rPr>
                <w:b/>
                <w:i/>
                <w:iCs/>
              </w:rPr>
              <w:t xml:space="preserve"> Zakres </w:t>
            </w:r>
            <w:r w:rsidRPr="004D23E1">
              <w:rPr>
                <w:b/>
                <w:i/>
                <w:iCs/>
              </w:rPr>
              <w:t>rozszerzony”</w:t>
            </w:r>
            <w:r>
              <w:rPr>
                <w:i/>
                <w:iCs/>
              </w:rPr>
              <w:t>, wyd. Oficyna Edukacyjna * Krzysztof Pazdro</w:t>
            </w:r>
          </w:p>
        </w:tc>
      </w:tr>
      <w:tr w:rsidR="003C0157" w:rsidTr="00BE7C80">
        <w:trPr>
          <w:trHeight w:val="562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541D7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rozszerzony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E41F61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Klasa matematyczno-</w:t>
            </w:r>
            <w:r w:rsidR="003C0157">
              <w:rPr>
                <w:i/>
                <w:iCs/>
              </w:rPr>
              <w:t xml:space="preserve"> fizyczna</w:t>
            </w:r>
          </w:p>
        </w:tc>
      </w:tr>
      <w:tr w:rsidR="00075C39" w:rsidTr="00927187">
        <w:trPr>
          <w:trHeight w:val="166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39" w:rsidRDefault="00075C3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39" w:rsidRDefault="00075C39">
            <w:pPr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C39" w:rsidRDefault="00075C39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M. Braun, A. Seweryn-Byczuk, E. Wójtowicz, </w:t>
            </w:r>
            <w:r>
              <w:rPr>
                <w:b/>
                <w:i/>
              </w:rPr>
              <w:t xml:space="preserve">„Zrozumieć fizykę.” Część </w:t>
            </w:r>
            <w:r w:rsidRPr="004D23E1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i część 2 </w:t>
            </w:r>
            <w:r>
              <w:rPr>
                <w:i/>
              </w:rPr>
              <w:t>, Wydawnictwo Nowa Era. 632/1/2013/2015, 632/2/2013/2016</w:t>
            </w:r>
          </w:p>
          <w:p w:rsidR="00075C39" w:rsidRPr="00DE5F13" w:rsidRDefault="00075C39">
            <w:pPr>
              <w:spacing w:line="360" w:lineRule="auto"/>
              <w:rPr>
                <w:b/>
                <w:i/>
              </w:rPr>
            </w:pPr>
            <w:r>
              <w:rPr>
                <w:i/>
              </w:rPr>
              <w:t>J. Mendel, T. Stolecka, E. Wójtowicz, „</w:t>
            </w:r>
            <w:r>
              <w:rPr>
                <w:b/>
                <w:i/>
              </w:rPr>
              <w:t xml:space="preserve">Zbiór zadań - zrozumieć fizykę” część 1 i 2, </w:t>
            </w:r>
            <w:r>
              <w:rPr>
                <w:i/>
              </w:rPr>
              <w:t>Wydawnictwo Nowa Era.</w:t>
            </w:r>
            <w:r>
              <w:rPr>
                <w:b/>
                <w:i/>
              </w:rPr>
              <w:t xml:space="preserve"> </w:t>
            </w:r>
          </w:p>
        </w:tc>
      </w:tr>
      <w:tr w:rsidR="003C0157" w:rsidTr="00BE7C80">
        <w:trPr>
          <w:trHeight w:val="801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pStyle w:val="Nagwek1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3C0157" w:rsidRDefault="004915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rozszerzony </w:t>
            </w:r>
          </w:p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157" w:rsidRDefault="00470B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Klasy:</w:t>
            </w:r>
            <w:r w:rsidR="00BA6EC1">
              <w:rPr>
                <w:i/>
                <w:iCs/>
              </w:rPr>
              <w:t xml:space="preserve"> humanistyczno-psychologiczna,</w:t>
            </w:r>
            <w:r w:rsidR="003C0157">
              <w:rPr>
                <w:i/>
                <w:iCs/>
              </w:rPr>
              <w:t xml:space="preserve"> społec</w:t>
            </w:r>
            <w:r w:rsidR="00E41F61">
              <w:rPr>
                <w:i/>
                <w:iCs/>
              </w:rPr>
              <w:t>zno-</w:t>
            </w:r>
            <w:r w:rsidR="00CB7D29">
              <w:rPr>
                <w:i/>
                <w:iCs/>
              </w:rPr>
              <w:t>administracyjna</w:t>
            </w:r>
          </w:p>
        </w:tc>
      </w:tr>
      <w:tr w:rsidR="003C0157" w:rsidTr="00491583">
        <w:trPr>
          <w:trHeight w:val="852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pStyle w:val="Nagwek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57" w:rsidRDefault="003C0157" w:rsidP="007E4093">
            <w:pPr>
              <w:spacing w:line="360" w:lineRule="auto"/>
              <w:rPr>
                <w:i/>
              </w:rPr>
            </w:pPr>
            <w:r>
              <w:rPr>
                <w:i/>
              </w:rPr>
              <w:t>1</w:t>
            </w:r>
            <w:r>
              <w:t>.  Z</w:t>
            </w:r>
            <w:r>
              <w:rPr>
                <w:i/>
              </w:rPr>
              <w:t xml:space="preserve">. Smutek, J. Maleska, B. Surmacz, </w:t>
            </w:r>
            <w:r w:rsidRPr="007E4093">
              <w:rPr>
                <w:b/>
                <w:i/>
              </w:rPr>
              <w:t>„Wiedza o społeczeństwie”</w:t>
            </w:r>
            <w:r>
              <w:rPr>
                <w:i/>
              </w:rPr>
              <w:t xml:space="preserve"> </w:t>
            </w:r>
            <w:r w:rsidRPr="007E4093">
              <w:rPr>
                <w:b/>
                <w:i/>
              </w:rPr>
              <w:t>cz. 1</w:t>
            </w:r>
            <w:r>
              <w:rPr>
                <w:i/>
              </w:rPr>
              <w:t>. Zakres rozszerzony. Wydawnictwo Operon. 488/1/2012</w:t>
            </w:r>
            <w:r w:rsidR="00BA6EC1">
              <w:rPr>
                <w:i/>
              </w:rPr>
              <w:t>/2015</w:t>
            </w:r>
          </w:p>
          <w:p w:rsidR="00867933" w:rsidRPr="00867933" w:rsidRDefault="00867933" w:rsidP="00867933">
            <w:pPr>
              <w:pStyle w:val="Akapitzlist"/>
              <w:spacing w:line="360" w:lineRule="auto"/>
              <w:ind w:left="0"/>
            </w:pPr>
            <w:r w:rsidRPr="00867933">
              <w:t>Po skończeniu pracy z tym podręcznikiem, przejście do następnego:</w:t>
            </w:r>
          </w:p>
          <w:p w:rsidR="003C0157" w:rsidRDefault="003C0157" w:rsidP="007E4093">
            <w:pPr>
              <w:spacing w:line="360" w:lineRule="auto"/>
              <w:rPr>
                <w:b/>
                <w:bCs/>
              </w:rPr>
            </w:pPr>
            <w:r>
              <w:rPr>
                <w:i/>
              </w:rPr>
              <w:t xml:space="preserve">2. </w:t>
            </w:r>
            <w:r>
              <w:t>Z</w:t>
            </w:r>
            <w:r>
              <w:rPr>
                <w:i/>
              </w:rPr>
              <w:t xml:space="preserve">. Smutek, J. Maleska, B. Surmacz, </w:t>
            </w:r>
            <w:r w:rsidRPr="007E4093">
              <w:rPr>
                <w:b/>
                <w:i/>
              </w:rPr>
              <w:t>„Wiedza o społeczeństwie” cz. 2</w:t>
            </w:r>
            <w:r>
              <w:rPr>
                <w:i/>
              </w:rPr>
              <w:t>. Zakres rozszerzony. Wydawnictwo Operon. 488/2/2013</w:t>
            </w:r>
            <w:r w:rsidR="00BA6EC1">
              <w:rPr>
                <w:i/>
              </w:rPr>
              <w:t>/2016</w:t>
            </w:r>
          </w:p>
        </w:tc>
      </w:tr>
      <w:tr w:rsidR="003C0157" w:rsidTr="00491583">
        <w:trPr>
          <w:trHeight w:val="8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Język francuski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57" w:rsidRPr="00701566" w:rsidRDefault="003C0157">
            <w:pPr>
              <w:spacing w:line="360" w:lineRule="auto"/>
              <w:rPr>
                <w:i/>
              </w:rPr>
            </w:pPr>
            <w:r w:rsidRPr="00701566">
              <w:rPr>
                <w:i/>
              </w:rPr>
              <w:t xml:space="preserve">1.R. Boutegege, M. Supryn-Klepcarz,, </w:t>
            </w:r>
            <w:r w:rsidRPr="00701566">
              <w:rPr>
                <w:b/>
                <w:i/>
              </w:rPr>
              <w:t>”Francofolie express 1”</w:t>
            </w:r>
            <w:r w:rsidR="00445012" w:rsidRPr="00701566">
              <w:rPr>
                <w:i/>
              </w:rPr>
              <w:t xml:space="preserve"> (podręcznik i zeszyt ćwiczeń).</w:t>
            </w:r>
            <w:r w:rsidR="00867933" w:rsidRPr="00701566">
              <w:rPr>
                <w:i/>
              </w:rPr>
              <w:t xml:space="preserve">Kontynuacja z klasy I. </w:t>
            </w:r>
            <w:r w:rsidRPr="00701566">
              <w:rPr>
                <w:i/>
              </w:rPr>
              <w:t>Wydawnictwo Szkolne PWN. 382/1/2011</w:t>
            </w:r>
            <w:r w:rsidR="00631415" w:rsidRPr="00701566">
              <w:rPr>
                <w:i/>
              </w:rPr>
              <w:t>/2015</w:t>
            </w:r>
          </w:p>
          <w:p w:rsidR="00867933" w:rsidRPr="00867933" w:rsidRDefault="00867933" w:rsidP="00867933">
            <w:pPr>
              <w:pStyle w:val="Akapitzlist"/>
              <w:spacing w:line="360" w:lineRule="auto"/>
              <w:ind w:left="0"/>
            </w:pPr>
            <w:r w:rsidRPr="00867933">
              <w:t>Po skończeniu pracy z tym podręcznikiem, przejście do następnego:</w:t>
            </w:r>
          </w:p>
          <w:p w:rsidR="003C0157" w:rsidRDefault="003C0157">
            <w:pPr>
              <w:spacing w:line="360" w:lineRule="auto"/>
              <w:rPr>
                <w:b/>
                <w:bCs/>
              </w:rPr>
            </w:pPr>
            <w:r w:rsidRPr="00701566">
              <w:rPr>
                <w:i/>
              </w:rPr>
              <w:t xml:space="preserve">2. R. Boutegege, M. Supryn-Klepcarz, </w:t>
            </w:r>
            <w:r w:rsidRPr="00701566">
              <w:rPr>
                <w:b/>
                <w:i/>
              </w:rPr>
              <w:t>”Francofolie express 2”</w:t>
            </w:r>
            <w:r w:rsidR="00445012" w:rsidRPr="00701566">
              <w:rPr>
                <w:b/>
                <w:i/>
              </w:rPr>
              <w:t xml:space="preserve"> </w:t>
            </w:r>
            <w:r w:rsidR="00BA6EC1">
              <w:rPr>
                <w:i/>
              </w:rPr>
              <w:t>(podręcznik</w:t>
            </w:r>
            <w:r w:rsidR="00445012" w:rsidRPr="00701566">
              <w:rPr>
                <w:i/>
              </w:rPr>
              <w:t>).</w:t>
            </w:r>
            <w:r w:rsidRPr="00701566">
              <w:rPr>
                <w:i/>
              </w:rPr>
              <w:t xml:space="preserve"> </w:t>
            </w:r>
            <w:r>
              <w:rPr>
                <w:i/>
              </w:rPr>
              <w:t>Wydawnictwo Szkolne PWN. 382/2/2013</w:t>
            </w:r>
            <w:r w:rsidR="00631415">
              <w:rPr>
                <w:i/>
              </w:rPr>
              <w:t>/2016</w:t>
            </w:r>
          </w:p>
        </w:tc>
      </w:tr>
      <w:tr w:rsidR="00D21F6D" w:rsidTr="00EE773E">
        <w:trPr>
          <w:trHeight w:val="8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F6D" w:rsidRDefault="00D21F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6D" w:rsidRDefault="00D21F6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21F6D" w:rsidRDefault="00D21F6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IV.0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21F6D" w:rsidRDefault="00445D9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IV.1</w:t>
            </w:r>
          </w:p>
        </w:tc>
      </w:tr>
      <w:tr w:rsidR="00D21F6D" w:rsidTr="00491583">
        <w:trPr>
          <w:trHeight w:val="167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F6D" w:rsidRDefault="00D21F6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6D" w:rsidRDefault="00D21F6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5D91" w:rsidRPr="00594244" w:rsidRDefault="00594244" w:rsidP="00594244">
            <w:pPr>
              <w:pStyle w:val="Akapitzlist"/>
              <w:spacing w:line="360" w:lineRule="auto"/>
              <w:ind w:left="0"/>
            </w:pPr>
            <w:r>
              <w:rPr>
                <w:bCs/>
                <w:i/>
              </w:rPr>
              <w:t xml:space="preserve">C. Serzysko, B. Sekulski, N. Drabich, T. Gajownik, </w:t>
            </w:r>
            <w:r>
              <w:rPr>
                <w:b/>
                <w:bCs/>
                <w:i/>
              </w:rPr>
              <w:t xml:space="preserve"> „INFOS 2  Hauptkurs</w:t>
            </w:r>
            <w:r w:rsidRPr="005C4A51">
              <w:rPr>
                <w:b/>
                <w:bCs/>
                <w:i/>
              </w:rPr>
              <w:t>”.</w:t>
            </w:r>
            <w:r>
              <w:rPr>
                <w:bCs/>
                <w:i/>
              </w:rPr>
              <w:t xml:space="preserve"> Podręcznik wieloletni i zeszyt ćwiczeń. Wydawnictwo Pearson, 451/3,4/2012/2015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45D91" w:rsidRDefault="00594244" w:rsidP="00594244">
            <w:pPr>
              <w:spacing w:line="360" w:lineRule="auto"/>
              <w:rPr>
                <w:b/>
                <w:bCs/>
              </w:rPr>
            </w:pPr>
            <w:r>
              <w:rPr>
                <w:i/>
              </w:rPr>
              <w:t>C. Serzysko,</w:t>
            </w:r>
            <w:r w:rsidR="00445D91">
              <w:rPr>
                <w:i/>
              </w:rPr>
              <w:t xml:space="preserve"> B. Sekulski, N. Drabi</w:t>
            </w:r>
            <w:r>
              <w:rPr>
                <w:i/>
              </w:rPr>
              <w:t>ch, T. Gajownik,</w:t>
            </w:r>
            <w:r w:rsidR="00445D91">
              <w:rPr>
                <w:i/>
              </w:rPr>
              <w:t xml:space="preserve"> </w:t>
            </w:r>
            <w:r>
              <w:rPr>
                <w:b/>
                <w:i/>
              </w:rPr>
              <w:t>„INFOS 3 Abschlusskurs</w:t>
            </w:r>
            <w:r w:rsidR="00445D91" w:rsidRPr="00EE2BA6">
              <w:rPr>
                <w:b/>
                <w:i/>
              </w:rPr>
              <w:t>”</w:t>
            </w:r>
            <w:r w:rsidR="00445D91">
              <w:rPr>
                <w:i/>
              </w:rPr>
              <w:t xml:space="preserve">. Podręcznik </w:t>
            </w:r>
            <w:r>
              <w:rPr>
                <w:i/>
              </w:rPr>
              <w:t>wieloletni i zeszyt ćwiczeń</w:t>
            </w:r>
            <w:r w:rsidR="00445D91">
              <w:rPr>
                <w:i/>
              </w:rPr>
              <w:t>. Wydawnictwo Pearson. 451/5</w:t>
            </w:r>
            <w:r>
              <w:rPr>
                <w:i/>
              </w:rPr>
              <w:t>,6</w:t>
            </w:r>
            <w:r w:rsidR="00445D91">
              <w:rPr>
                <w:i/>
              </w:rPr>
              <w:t>/201</w:t>
            </w:r>
            <w:r>
              <w:rPr>
                <w:i/>
              </w:rPr>
              <w:t>4/2015.</w:t>
            </w:r>
          </w:p>
        </w:tc>
      </w:tr>
      <w:tr w:rsidR="003C0157" w:rsidTr="00491583">
        <w:trPr>
          <w:trHeight w:val="80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57" w:rsidRDefault="003C015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57" w:rsidRDefault="003C0157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7B" w:rsidRDefault="0002497B" w:rsidP="005601F8">
            <w:pPr>
              <w:spacing w:line="360" w:lineRule="auto"/>
              <w:rPr>
                <w:bCs/>
                <w:i/>
              </w:rPr>
            </w:pPr>
          </w:p>
          <w:p w:rsidR="003C0157" w:rsidRPr="0066453A" w:rsidRDefault="005601F8" w:rsidP="005601F8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Mirosław Zybert, </w:t>
            </w:r>
            <w:r>
              <w:rPr>
                <w:b/>
                <w:bCs/>
                <w:i/>
              </w:rPr>
              <w:t>„Nowyj diałog” podręcznik do szkół ponadgimnazjalnych, część 2</w:t>
            </w:r>
            <w:r>
              <w:rPr>
                <w:bCs/>
                <w:i/>
              </w:rPr>
              <w:t>. Wydawnictwo WSiP. 684/2/2014/2015.</w:t>
            </w:r>
          </w:p>
        </w:tc>
      </w:tr>
      <w:tr w:rsidR="00BE7C80" w:rsidTr="00BE7C80">
        <w:trPr>
          <w:trHeight w:val="9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80" w:rsidRDefault="00BE7C8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80" w:rsidRDefault="00BE7C8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7C80" w:rsidRDefault="00BE7C80" w:rsidP="005F7772">
            <w:pPr>
              <w:spacing w:line="360" w:lineRule="auto"/>
              <w:rPr>
                <w:b/>
                <w:bCs/>
              </w:rPr>
            </w:pPr>
            <w:r>
              <w:rPr>
                <w:bCs/>
                <w:i/>
              </w:rPr>
              <w:t xml:space="preserve">ks. </w:t>
            </w:r>
            <w:r w:rsidR="00005CD1">
              <w:rPr>
                <w:bCs/>
                <w:i/>
              </w:rPr>
              <w:t>Marian Zając</w:t>
            </w:r>
            <w:r>
              <w:rPr>
                <w:bCs/>
                <w:i/>
              </w:rPr>
              <w:t xml:space="preserve">, </w:t>
            </w:r>
            <w:r w:rsidRPr="002B1B76">
              <w:rPr>
                <w:b/>
                <w:bCs/>
                <w:i/>
              </w:rPr>
              <w:t>„Świadczę o Jezusie w świecie</w:t>
            </w:r>
            <w:r w:rsidR="006E6BEA">
              <w:rPr>
                <w:b/>
                <w:bCs/>
                <w:i/>
              </w:rPr>
              <w:t>.</w:t>
            </w:r>
            <w:r w:rsidRPr="002B1B76">
              <w:rPr>
                <w:b/>
                <w:bCs/>
                <w:i/>
              </w:rPr>
              <w:t>”</w:t>
            </w:r>
            <w:r w:rsidR="006E6BEA">
              <w:rPr>
                <w:b/>
                <w:bCs/>
                <w:i/>
              </w:rPr>
              <w:t xml:space="preserve"> </w:t>
            </w:r>
            <w:r w:rsidR="006E6BEA" w:rsidRPr="00E90670">
              <w:rPr>
                <w:bCs/>
                <w:i/>
              </w:rPr>
              <w:t>Wydawnictwo Gaudium</w:t>
            </w:r>
          </w:p>
        </w:tc>
      </w:tr>
    </w:tbl>
    <w:p w:rsidR="00AB4C50" w:rsidRDefault="00AB4C50"/>
    <w:sectPr w:rsidR="00AB4C50" w:rsidSect="002B49F6">
      <w:pgSz w:w="16838" w:h="11906" w:orient="landscape"/>
      <w:pgMar w:top="709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3">
    <w:nsid w:val="00000004"/>
    <w:multiLevelType w:val="singleLevel"/>
    <w:tmpl w:val="F14CBA0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15A57F83"/>
    <w:multiLevelType w:val="hybridMultilevel"/>
    <w:tmpl w:val="7068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52B"/>
    <w:multiLevelType w:val="hybridMultilevel"/>
    <w:tmpl w:val="CBBE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3F0"/>
    <w:multiLevelType w:val="hybridMultilevel"/>
    <w:tmpl w:val="8F145CF4"/>
    <w:lvl w:ilvl="0" w:tplc="78306F0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BF7812"/>
    <w:multiLevelType w:val="hybridMultilevel"/>
    <w:tmpl w:val="B5D4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A5458"/>
    <w:multiLevelType w:val="hybridMultilevel"/>
    <w:tmpl w:val="FFDC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26890"/>
    <w:multiLevelType w:val="hybridMultilevel"/>
    <w:tmpl w:val="440E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B03B1"/>
    <w:multiLevelType w:val="hybridMultilevel"/>
    <w:tmpl w:val="8696C5BC"/>
    <w:lvl w:ilvl="0" w:tplc="0415000F">
      <w:start w:val="1"/>
      <w:numFmt w:val="decimal"/>
      <w:lvlText w:val="%1."/>
      <w:lvlJc w:val="left"/>
      <w:pPr>
        <w:ind w:left="1242" w:hanging="360"/>
      </w:p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>
    <w:nsid w:val="6D8F493F"/>
    <w:multiLevelType w:val="hybridMultilevel"/>
    <w:tmpl w:val="470AA88A"/>
    <w:lvl w:ilvl="0" w:tplc="8C1814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B4EEA"/>
    <w:rsid w:val="00005CD1"/>
    <w:rsid w:val="0002497B"/>
    <w:rsid w:val="00052366"/>
    <w:rsid w:val="00075C39"/>
    <w:rsid w:val="0008372E"/>
    <w:rsid w:val="000857B1"/>
    <w:rsid w:val="000A1943"/>
    <w:rsid w:val="001618AA"/>
    <w:rsid w:val="00203EE1"/>
    <w:rsid w:val="00204BE0"/>
    <w:rsid w:val="00242D1F"/>
    <w:rsid w:val="00272389"/>
    <w:rsid w:val="002A2A95"/>
    <w:rsid w:val="002B1B76"/>
    <w:rsid w:val="002B49F6"/>
    <w:rsid w:val="00311FB9"/>
    <w:rsid w:val="00330908"/>
    <w:rsid w:val="00346B9D"/>
    <w:rsid w:val="003812EB"/>
    <w:rsid w:val="003974ED"/>
    <w:rsid w:val="003C0157"/>
    <w:rsid w:val="003F07DB"/>
    <w:rsid w:val="00445012"/>
    <w:rsid w:val="00445D91"/>
    <w:rsid w:val="00445DB4"/>
    <w:rsid w:val="00463D7E"/>
    <w:rsid w:val="00470B39"/>
    <w:rsid w:val="00491583"/>
    <w:rsid w:val="004D23E1"/>
    <w:rsid w:val="004E1509"/>
    <w:rsid w:val="00541D75"/>
    <w:rsid w:val="005601F8"/>
    <w:rsid w:val="0058272A"/>
    <w:rsid w:val="00594244"/>
    <w:rsid w:val="005B36A0"/>
    <w:rsid w:val="005F7772"/>
    <w:rsid w:val="00621655"/>
    <w:rsid w:val="00631415"/>
    <w:rsid w:val="00631EBA"/>
    <w:rsid w:val="0066453A"/>
    <w:rsid w:val="006809A9"/>
    <w:rsid w:val="006865B8"/>
    <w:rsid w:val="006D7205"/>
    <w:rsid w:val="006E6BEA"/>
    <w:rsid w:val="006F2228"/>
    <w:rsid w:val="00701566"/>
    <w:rsid w:val="0073785C"/>
    <w:rsid w:val="00747AFA"/>
    <w:rsid w:val="007B0D6C"/>
    <w:rsid w:val="007E4093"/>
    <w:rsid w:val="00810070"/>
    <w:rsid w:val="00812690"/>
    <w:rsid w:val="00815ABF"/>
    <w:rsid w:val="00832A27"/>
    <w:rsid w:val="00842B63"/>
    <w:rsid w:val="008538A8"/>
    <w:rsid w:val="00867933"/>
    <w:rsid w:val="008948E4"/>
    <w:rsid w:val="008C01BA"/>
    <w:rsid w:val="009B4EEA"/>
    <w:rsid w:val="009C34C1"/>
    <w:rsid w:val="009D169A"/>
    <w:rsid w:val="009E653D"/>
    <w:rsid w:val="00A30EA6"/>
    <w:rsid w:val="00A359C9"/>
    <w:rsid w:val="00A64519"/>
    <w:rsid w:val="00A66C9D"/>
    <w:rsid w:val="00AB4C50"/>
    <w:rsid w:val="00AB7B81"/>
    <w:rsid w:val="00AD7D18"/>
    <w:rsid w:val="00B047BE"/>
    <w:rsid w:val="00B438CE"/>
    <w:rsid w:val="00B72B88"/>
    <w:rsid w:val="00B7325E"/>
    <w:rsid w:val="00B76959"/>
    <w:rsid w:val="00BA5951"/>
    <w:rsid w:val="00BA6EC1"/>
    <w:rsid w:val="00BD6BBF"/>
    <w:rsid w:val="00BE7C80"/>
    <w:rsid w:val="00BF1565"/>
    <w:rsid w:val="00BF46BD"/>
    <w:rsid w:val="00C00879"/>
    <w:rsid w:val="00C5720A"/>
    <w:rsid w:val="00CB7D29"/>
    <w:rsid w:val="00CD7CDD"/>
    <w:rsid w:val="00D21F6D"/>
    <w:rsid w:val="00D61EF6"/>
    <w:rsid w:val="00DB2550"/>
    <w:rsid w:val="00DE5F13"/>
    <w:rsid w:val="00E41F61"/>
    <w:rsid w:val="00E67A63"/>
    <w:rsid w:val="00E75A12"/>
    <w:rsid w:val="00E807DC"/>
    <w:rsid w:val="00EA6948"/>
    <w:rsid w:val="00ED1A3F"/>
    <w:rsid w:val="00ED2179"/>
    <w:rsid w:val="00EE2BA6"/>
    <w:rsid w:val="00EE773E"/>
    <w:rsid w:val="00F41ABE"/>
    <w:rsid w:val="00F670F1"/>
    <w:rsid w:val="00F71948"/>
    <w:rsid w:val="00F72AF5"/>
    <w:rsid w:val="00FB44F6"/>
    <w:rsid w:val="00FC4CE6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F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49F6"/>
    <w:pPr>
      <w:keepNext/>
      <w:numPr>
        <w:numId w:val="1"/>
      </w:numPr>
      <w:spacing w:line="48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B49F6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49F6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49F6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49F6"/>
    <w:rPr>
      <w:rFonts w:cs="Times New Roman"/>
    </w:rPr>
  </w:style>
  <w:style w:type="character" w:customStyle="1" w:styleId="WW8Num2z0">
    <w:name w:val="WW8Num2z0"/>
    <w:rsid w:val="002B49F6"/>
    <w:rPr>
      <w:b w:val="0"/>
      <w:bCs w:val="0"/>
      <w:sz w:val="24"/>
      <w:szCs w:val="24"/>
    </w:rPr>
  </w:style>
  <w:style w:type="character" w:customStyle="1" w:styleId="WW8Num3z0">
    <w:name w:val="WW8Num3z0"/>
    <w:rsid w:val="002B49F6"/>
    <w:rPr>
      <w:b w:val="0"/>
      <w:i/>
    </w:rPr>
  </w:style>
  <w:style w:type="character" w:customStyle="1" w:styleId="WW8Num5z0">
    <w:name w:val="WW8Num5z0"/>
    <w:rsid w:val="002B49F6"/>
    <w:rPr>
      <w:b w:val="0"/>
      <w:bCs w:val="0"/>
      <w:sz w:val="24"/>
      <w:szCs w:val="24"/>
    </w:rPr>
  </w:style>
  <w:style w:type="character" w:customStyle="1" w:styleId="WW8Num6z0">
    <w:name w:val="WW8Num6z0"/>
    <w:rsid w:val="002B49F6"/>
    <w:rPr>
      <w:b w:val="0"/>
      <w:bCs w:val="0"/>
      <w:color w:val="FF0000"/>
      <w:sz w:val="24"/>
      <w:szCs w:val="24"/>
    </w:rPr>
  </w:style>
  <w:style w:type="character" w:customStyle="1" w:styleId="WW8Num7z0">
    <w:name w:val="WW8Num7z0"/>
    <w:rsid w:val="002B49F6"/>
    <w:rPr>
      <w:b w:val="0"/>
      <w:bCs w:val="0"/>
      <w:color w:val="auto"/>
      <w:sz w:val="24"/>
      <w:szCs w:val="24"/>
    </w:rPr>
  </w:style>
  <w:style w:type="character" w:customStyle="1" w:styleId="WW8Num13z0">
    <w:name w:val="WW8Num13z0"/>
    <w:rsid w:val="002B49F6"/>
    <w:rPr>
      <w:b w:val="0"/>
      <w:bCs w:val="0"/>
      <w:sz w:val="24"/>
      <w:szCs w:val="24"/>
    </w:rPr>
  </w:style>
  <w:style w:type="character" w:customStyle="1" w:styleId="WW8Num15z0">
    <w:name w:val="WW8Num15z0"/>
    <w:rsid w:val="002B49F6"/>
    <w:rPr>
      <w:color w:val="FF0000"/>
    </w:rPr>
  </w:style>
  <w:style w:type="character" w:customStyle="1" w:styleId="WW8Num17z0">
    <w:name w:val="WW8Num17z0"/>
    <w:rsid w:val="002B49F6"/>
    <w:rPr>
      <w:b w:val="0"/>
      <w:bCs w:val="0"/>
      <w:sz w:val="24"/>
      <w:szCs w:val="24"/>
    </w:rPr>
  </w:style>
  <w:style w:type="character" w:customStyle="1" w:styleId="WW8Num19z0">
    <w:name w:val="WW8Num19z0"/>
    <w:rsid w:val="002B49F6"/>
    <w:rPr>
      <w:b/>
      <w:bCs/>
      <w:sz w:val="24"/>
      <w:szCs w:val="24"/>
    </w:rPr>
  </w:style>
  <w:style w:type="character" w:customStyle="1" w:styleId="WW8Num21z0">
    <w:name w:val="WW8Num21z0"/>
    <w:rsid w:val="002B49F6"/>
    <w:rPr>
      <w:b w:val="0"/>
      <w:bCs w:val="0"/>
      <w:sz w:val="24"/>
      <w:szCs w:val="24"/>
    </w:rPr>
  </w:style>
  <w:style w:type="character" w:customStyle="1" w:styleId="WW8Num22z0">
    <w:name w:val="WW8Num22z0"/>
    <w:rsid w:val="002B49F6"/>
    <w:rPr>
      <w:b w:val="0"/>
      <w:bCs w:val="0"/>
      <w:sz w:val="24"/>
      <w:szCs w:val="24"/>
    </w:rPr>
  </w:style>
  <w:style w:type="character" w:customStyle="1" w:styleId="WW8Num23z0">
    <w:name w:val="WW8Num23z0"/>
    <w:rsid w:val="002B49F6"/>
    <w:rPr>
      <w:rFonts w:cs="Times New Roman"/>
    </w:rPr>
  </w:style>
  <w:style w:type="character" w:customStyle="1" w:styleId="WW8Num25z0">
    <w:name w:val="WW8Num25z0"/>
    <w:rsid w:val="002B49F6"/>
    <w:rPr>
      <w:b/>
      <w:bCs/>
      <w:color w:val="FF0000"/>
      <w:sz w:val="24"/>
      <w:szCs w:val="24"/>
    </w:rPr>
  </w:style>
  <w:style w:type="character" w:customStyle="1" w:styleId="Domylnaczcionkaakapitu1">
    <w:name w:val="Domyślna czcionka akapitu1"/>
    <w:rsid w:val="002B49F6"/>
  </w:style>
  <w:style w:type="character" w:customStyle="1" w:styleId="ZnakZnak6">
    <w:name w:val="Znak Znak6"/>
    <w:rsid w:val="002B49F6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5">
    <w:name w:val="Znak Znak5"/>
    <w:rsid w:val="002B49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4">
    <w:name w:val="Znak Znak4"/>
    <w:rsid w:val="002B49F6"/>
    <w:rPr>
      <w:rFonts w:ascii="Cambria" w:hAnsi="Cambria" w:cs="Cambria"/>
      <w:b/>
      <w:bCs/>
      <w:sz w:val="26"/>
      <w:szCs w:val="26"/>
    </w:rPr>
  </w:style>
  <w:style w:type="character" w:customStyle="1" w:styleId="ZnakZnak3">
    <w:name w:val="Znak Znak3"/>
    <w:rsid w:val="002B49F6"/>
    <w:rPr>
      <w:rFonts w:ascii="Calibri" w:hAnsi="Calibri" w:cs="Calibri"/>
      <w:b/>
      <w:bCs/>
      <w:sz w:val="28"/>
      <w:szCs w:val="28"/>
    </w:rPr>
  </w:style>
  <w:style w:type="character" w:customStyle="1" w:styleId="ZnakZnak2">
    <w:name w:val="Znak Znak2"/>
    <w:rsid w:val="002B49F6"/>
    <w:rPr>
      <w:rFonts w:ascii="Cambria" w:hAnsi="Cambria" w:cs="Cambria"/>
      <w:b/>
      <w:bCs/>
      <w:kern w:val="1"/>
      <w:sz w:val="32"/>
      <w:szCs w:val="32"/>
    </w:rPr>
  </w:style>
  <w:style w:type="character" w:styleId="Hipercze">
    <w:name w:val="Hyperlink"/>
    <w:rsid w:val="002B49F6"/>
    <w:rPr>
      <w:color w:val="0000FF"/>
      <w:u w:val="single"/>
    </w:rPr>
  </w:style>
  <w:style w:type="character" w:customStyle="1" w:styleId="ZnakZnak1">
    <w:name w:val="Znak Znak1"/>
    <w:rsid w:val="002B49F6"/>
    <w:rPr>
      <w:sz w:val="24"/>
      <w:szCs w:val="24"/>
    </w:rPr>
  </w:style>
  <w:style w:type="character" w:customStyle="1" w:styleId="ZnakZnak">
    <w:name w:val="Znak Znak"/>
    <w:rsid w:val="002B49F6"/>
    <w:rPr>
      <w:sz w:val="2"/>
      <w:szCs w:val="2"/>
    </w:rPr>
  </w:style>
  <w:style w:type="character" w:customStyle="1" w:styleId="Heading3Char">
    <w:name w:val="Heading 3 Char"/>
    <w:rsid w:val="002B49F6"/>
    <w:rPr>
      <w:b/>
      <w:bCs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2B49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B49F6"/>
    <w:pPr>
      <w:spacing w:after="120"/>
    </w:pPr>
  </w:style>
  <w:style w:type="paragraph" w:styleId="Lista">
    <w:name w:val="List"/>
    <w:basedOn w:val="Tekstpodstawowy"/>
    <w:rsid w:val="002B49F6"/>
    <w:rPr>
      <w:rFonts w:cs="Mangal"/>
    </w:rPr>
  </w:style>
  <w:style w:type="paragraph" w:customStyle="1" w:styleId="Podpis1">
    <w:name w:val="Podpis1"/>
    <w:basedOn w:val="Normalny"/>
    <w:rsid w:val="002B49F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49F6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2B49F6"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rsid w:val="002B49F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B49F6"/>
    <w:pPr>
      <w:ind w:left="720"/>
    </w:pPr>
  </w:style>
  <w:style w:type="paragraph" w:styleId="Tekstdymka">
    <w:name w:val="Balloon Text"/>
    <w:basedOn w:val="Normalny"/>
    <w:rsid w:val="002B49F6"/>
    <w:rPr>
      <w:sz w:val="2"/>
      <w:szCs w:val="2"/>
    </w:rPr>
  </w:style>
  <w:style w:type="paragraph" w:styleId="Akapitzlist">
    <w:name w:val="List Paragraph"/>
    <w:basedOn w:val="Normalny"/>
    <w:qFormat/>
    <w:rsid w:val="002B49F6"/>
    <w:pPr>
      <w:ind w:left="720"/>
    </w:pPr>
  </w:style>
  <w:style w:type="paragraph" w:customStyle="1" w:styleId="Zawartotabeli">
    <w:name w:val="Zawartość tabeli"/>
    <w:basedOn w:val="Normalny"/>
    <w:rsid w:val="002B49F6"/>
    <w:pPr>
      <w:suppressLineNumbers/>
    </w:pPr>
  </w:style>
  <w:style w:type="paragraph" w:customStyle="1" w:styleId="Nagwektabeli">
    <w:name w:val="Nagłówek tabeli"/>
    <w:basedOn w:val="Zawartotabeli"/>
    <w:rsid w:val="002B49F6"/>
    <w:pPr>
      <w:jc w:val="center"/>
    </w:pPr>
    <w:rPr>
      <w:b/>
      <w:bCs/>
    </w:rPr>
  </w:style>
  <w:style w:type="character" w:customStyle="1" w:styleId="block">
    <w:name w:val="block"/>
    <w:basedOn w:val="Domylnaczcionkaakapitu"/>
    <w:rsid w:val="00B047BE"/>
  </w:style>
  <w:style w:type="character" w:styleId="Pogrubienie">
    <w:name w:val="Strong"/>
    <w:basedOn w:val="Domylnaczcionkaakapitu"/>
    <w:uiPriority w:val="22"/>
    <w:qFormat/>
    <w:rsid w:val="00B04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51DC-494B-410D-9A8F-5CC2B452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2009/2010</vt:lpstr>
    </vt:vector>
  </TitlesOfParts>
  <Company>Ministrerstwo Edukacji Narodowej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2009/2010</dc:title>
  <dc:creator>SEKRETARIAT</dc:creator>
  <cp:lastModifiedBy>marzenka</cp:lastModifiedBy>
  <cp:revision>2</cp:revision>
  <cp:lastPrinted>2013-06-12T12:12:00Z</cp:lastPrinted>
  <dcterms:created xsi:type="dcterms:W3CDTF">2020-06-22T16:12:00Z</dcterms:created>
  <dcterms:modified xsi:type="dcterms:W3CDTF">2020-06-22T16:12:00Z</dcterms:modified>
</cp:coreProperties>
</file>