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WYKAZ  PODRĘCZNIKÓW DLA KLASY III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 letniego</w:t>
      </w:r>
      <w:r w:rsidDel="00000000" w:rsidR="00000000" w:rsidRPr="00000000">
        <w:rPr>
          <w:sz w:val="24"/>
          <w:szCs w:val="24"/>
          <w:rtl w:val="0"/>
        </w:rPr>
        <w:t xml:space="preserve">  LICEUM OGÓLNOKSZTAŁCĄCEGO (po gimnazjum)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NA ROK SZKOLNY 2021/2022</w:t>
      </w:r>
      <w:r w:rsidDel="00000000" w:rsidR="00000000" w:rsidRPr="00000000">
        <w:rPr>
          <w:rtl w:val="0"/>
        </w:rPr>
      </w:r>
    </w:p>
    <w:tbl>
      <w:tblPr>
        <w:tblStyle w:val="Table1"/>
        <w:tblW w:w="15139.0" w:type="dxa"/>
        <w:jc w:val="left"/>
        <w:tblInd w:w="-5.0" w:type="dxa"/>
        <w:tblLayout w:type="fixed"/>
        <w:tblLook w:val="0000"/>
      </w:tblPr>
      <w:tblGrid>
        <w:gridCol w:w="2100"/>
        <w:gridCol w:w="9"/>
        <w:gridCol w:w="2115"/>
        <w:gridCol w:w="10915"/>
        <w:tblGridChange w:id="0">
          <w:tblGrid>
            <w:gridCol w:w="2100"/>
            <w:gridCol w:w="9"/>
            <w:gridCol w:w="2115"/>
            <w:gridCol w:w="10915"/>
          </w:tblGrid>
        </w:tblGridChange>
      </w:tblGrid>
      <w:tr>
        <w:trPr>
          <w:trHeight w:val="45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Poziom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Podręcznik – autor, tytuł, wydawnictwo, numer dopuszczenia.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1"/>
              </w:numPr>
              <w:spacing w:line="360" w:lineRule="auto"/>
              <w:ind w:left="432" w:hanging="432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podstawowy i 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„Nowe zrozumieć tekst – zrozumieć człowieka. Dwudziestolecie międzywojenne(awangarda) – powojenna nowoczesność”. </w:t>
            </w:r>
            <w:r w:rsidDel="00000000" w:rsidR="00000000" w:rsidRPr="00000000">
              <w:rPr>
                <w:i w:val="1"/>
                <w:rtl w:val="0"/>
              </w:rPr>
              <w:t xml:space="preserve">Podręcznik do języka polskiego. Liceum i technikum. Klasa 3. Zakres podstawowy i rozszerzony. Wydawnictwo WSiP 703/5/2014/2015</w:t>
            </w:r>
          </w:p>
        </w:tc>
      </w:tr>
      <w:tr>
        <w:trPr>
          <w:trHeight w:val="42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podstawowy i 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c00000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Wybór podręcznika uzależniony od przynależności do grupy! Wskazane wstrzymanie się z zakupem do początku roku szkolnego lub konsultacja z nauczycielem uczącym</w:t>
            </w:r>
            <w:r w:rsidDel="00000000" w:rsidR="00000000" w:rsidRPr="00000000">
              <w:rPr>
                <w:color w:val="c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0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Marta Rosińska i Lynda Edwards,</w:t>
            </w:r>
            <w:r w:rsidDel="00000000" w:rsidR="00000000" w:rsidRPr="00000000">
              <w:rPr>
                <w:b w:val="1"/>
                <w:i w:val="1"/>
                <w:color w:val="000000"/>
                <w:highlight w:val="white"/>
                <w:rtl w:val="0"/>
              </w:rPr>
              <w:t xml:space="preserve"> "Matura Repetytorium. Poziom podstawowy i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highlight w:val="white"/>
                <w:rtl w:val="0"/>
              </w:rPr>
              <w:t xml:space="preserve">rozszerzony. Podręcznik do nauki języka angielskiego"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, wyd. Macmillan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Education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916/2017</w:t>
            </w:r>
          </w:p>
          <w:p w:rsidR="00000000" w:rsidDel="00000000" w:rsidP="00000000" w:rsidRDefault="00000000" w:rsidRPr="00000000" w14:paraId="00000015">
            <w:pPr>
              <w:rPr>
                <w:i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i w:val="1"/>
                <w:color w:val="000000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. ,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Marta Rosińska, Lynda Edwards, Marta Inglot, </w:t>
            </w: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”Repetytorium do szkół ponadgimnazjalnych. Poziom podstawowy i rozszerzony”,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wyd.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Macmillan Education 931/2018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71717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i społeczeństwo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Marcin Markowicz, Olga Pytlińska, Agata Wyroda,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„Historia i społeczeństwo. Rządzący i rządzeni.”</w:t>
            </w:r>
            <w:r w:rsidDel="00000000" w:rsidR="00000000" w:rsidRPr="00000000">
              <w:rPr>
                <w:i w:val="1"/>
                <w:rtl w:val="0"/>
              </w:rPr>
              <w:t xml:space="preserve"> Wydawnictwo WSiP. 667/4/2013</w:t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Robert Gucman,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„Historia i społeczeństwo. Gospodarka.”</w:t>
            </w:r>
            <w:r w:rsidDel="00000000" w:rsidR="00000000" w:rsidRPr="00000000">
              <w:rPr>
                <w:i w:val="1"/>
                <w:rtl w:val="0"/>
              </w:rPr>
              <w:t xml:space="preserve"> Wydawnictwo WSiP. 667/7/2014/2016</w:t>
            </w:r>
          </w:p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 społeczno-administracyjna (3G)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6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Tomasz Rachwał,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„Oblicza geografii 2”</w:t>
            </w:r>
            <w:r w:rsidDel="00000000" w:rsidR="00000000" w:rsidRPr="00000000">
              <w:rPr>
                <w:i w:val="1"/>
                <w:rtl w:val="0"/>
              </w:rPr>
              <w:t xml:space="preserve">. Podręcznik dla liceum ogólnokształcącego i technikum. Zakres rozszerzony. Wydawnictwo Nowa Era. 501/2/2013/2016</w:t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2. Marek Więckowski, Roman Malarz,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„Oblicza geografii 3”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Podręcznik dla liceum ogólnokształcącego i technikum. Zakres rozszerzony. Wydawnictwo Nowa Era. 501/3/2014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Style w:val="Heading1"/>
              <w:numPr>
                <w:ilvl w:val="0"/>
                <w:numId w:val="1"/>
              </w:numPr>
              <w:spacing w:line="360" w:lineRule="auto"/>
              <w:ind w:left="432" w:hanging="432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Klasa: biologiczno-chemiczna (3F), humanistyczno-psychologiczna (3D)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9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F. Dubert, R. Kozik,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„Biologia na czasie 2”. </w:t>
            </w:r>
            <w:r w:rsidDel="00000000" w:rsidR="00000000" w:rsidRPr="00000000">
              <w:rPr>
                <w:i w:val="1"/>
                <w:rtl w:val="0"/>
              </w:rPr>
              <w:t xml:space="preserve">Zakres rozszerzony. Wydawnictwo Nowa Era. 564/2/2013/2016</w:t>
            </w:r>
          </w:p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F. Dubert, M. Jurgowiak,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“Biologia na czasie 3”. </w:t>
            </w:r>
            <w:r w:rsidDel="00000000" w:rsidR="00000000" w:rsidRPr="00000000">
              <w:rPr>
                <w:i w:val="1"/>
                <w:rtl w:val="0"/>
              </w:rPr>
              <w:t xml:space="preserve">Zakres rozszerzony. Wydawnictwo Nowa Era. 564/3/2014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rozszerzony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Klasa: biologiczno-chemiczna (3F)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342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M. Litwin, Sz. Styka - Wlazło, J. Szymońska,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„To jest chemia. Część 2 – chemia organiczna”</w:t>
            </w:r>
            <w:r w:rsidDel="00000000" w:rsidR="00000000" w:rsidRPr="00000000">
              <w:rPr>
                <w:i w:val="1"/>
                <w:rtl w:val="0"/>
              </w:rPr>
              <w:t xml:space="preserve">. Podręcznik dla szkół ponadgimnazjalnych. Zakres  rozszerzony. Wydawnictwo Nowa Era. 528/2/2013/2016</w:t>
            </w:r>
          </w:p>
        </w:tc>
      </w:tr>
      <w:tr>
        <w:trPr>
          <w:trHeight w:val="276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Matematyka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Klasa: prawnicza, humanistyczno-psychologiczna (3D), biologiczno-chemiczna (3F), społeczno- administracyjna(3G)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2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Podręcznik do liceów i techników klasa 3.  Zakres podstawowy”,</w:t>
            </w:r>
            <w:r w:rsidDel="00000000" w:rsidR="00000000" w:rsidRPr="00000000">
              <w:rPr>
                <w:i w:val="1"/>
                <w:rtl w:val="0"/>
              </w:rPr>
              <w:t xml:space="preserve"> wyd. Oficyna Edukacyjna * Krzysztof Pazdro 412/3/2012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 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Zbiór zadań do liceów i techników klasa 3.  Zakres podstawowy”</w:t>
            </w:r>
            <w:r w:rsidDel="00000000" w:rsidR="00000000" w:rsidRPr="00000000">
              <w:rPr>
                <w:i w:val="1"/>
                <w:rtl w:val="0"/>
              </w:rPr>
              <w:t xml:space="preserve">, wyd. Oficyna Edukacyjna * Krzysztof Pazdro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 matematyczno - fizyczna (3A)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4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Podręcznik do liceów i techników klasa 3.  Zakres rozszerzony”,</w:t>
            </w:r>
            <w:r w:rsidDel="00000000" w:rsidR="00000000" w:rsidRPr="00000000">
              <w:rPr>
                <w:i w:val="1"/>
                <w:rtl w:val="0"/>
              </w:rPr>
              <w:t xml:space="preserve"> wyd. Oficyna Edukacyjna * Krzysztof Pazdro 563/3/2014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 M. Kurczab, E. Kurczab, E. Świda,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 Matematyka. Zbiór zadań do liceów i techników klasa 3.  Zakres rozszerzony”</w:t>
            </w:r>
            <w:r w:rsidDel="00000000" w:rsidR="00000000" w:rsidRPr="00000000">
              <w:rPr>
                <w:i w:val="1"/>
                <w:rtl w:val="0"/>
              </w:rPr>
              <w:t xml:space="preserve">, wyd. Oficyna Edukacyjna * Krzysztof Pazdro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 niemiecki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C. Serzysko, B. Sekulski, N. Drabich, T. Gajownik,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„INFOS 4 Aufbaukurs”</w:t>
            </w:r>
            <w:r w:rsidDel="00000000" w:rsidR="00000000" w:rsidRPr="00000000">
              <w:rPr>
                <w:i w:val="1"/>
                <w:rtl w:val="0"/>
              </w:rPr>
              <w:t xml:space="preserve">. Podręcznik wieloletni oraz zeszyt ćwiczeń. Wydawnictwo Pearson. 451/7/2016.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 francuski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R. Boutegege, M. Supryn-Klepcarz, ”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Francofolie express 2.</w:t>
            </w:r>
            <w:r w:rsidDel="00000000" w:rsidR="00000000" w:rsidRPr="00000000">
              <w:rPr>
                <w:i w:val="1"/>
                <w:rtl w:val="0"/>
              </w:rPr>
              <w:t xml:space="preserve"> Wydawnictwo Szkolne PWN. 382/2/2013/2016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Język rosyjski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Mirosław Zybert,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„Nowyj diałog 2” podręcznik do szkół ponadgimnazjalnych, część 2</w:t>
            </w:r>
            <w:r w:rsidDel="00000000" w:rsidR="00000000" w:rsidRPr="00000000">
              <w:rPr>
                <w:i w:val="1"/>
                <w:rtl w:val="0"/>
              </w:rPr>
              <w:t xml:space="preserve">. Wydawnictwo WSiP. 684/2/2014/2015.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Fizyka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Klasa matematyczno-fizyczna (3A)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8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M. Braun, A. Seweryn-Byczuk, K. Byczuk, E. Wójtowicz,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„Zrozumieć fizykę”. Część 3. </w:t>
            </w:r>
            <w:r w:rsidDel="00000000" w:rsidR="00000000" w:rsidRPr="00000000">
              <w:rPr>
                <w:i w:val="1"/>
                <w:rtl w:val="0"/>
              </w:rPr>
              <w:t xml:space="preserve">Wydawnictwo Nowa Era. 632/3/2014/2016</w:t>
            </w:r>
          </w:p>
          <w:p w:rsidR="00000000" w:rsidDel="00000000" w:rsidP="00000000" w:rsidRDefault="00000000" w:rsidRPr="00000000" w14:paraId="0000008B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J. Mendel, T. Stolecka, E. Wójtowicz, „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Zbiór zadań - Zrozumieć fizykę” część 3, </w:t>
            </w:r>
            <w:r w:rsidDel="00000000" w:rsidR="00000000" w:rsidRPr="00000000">
              <w:rPr>
                <w:i w:val="1"/>
                <w:rtl w:val="0"/>
              </w:rPr>
              <w:t xml:space="preserve">Wydawnictwo Nowa Era.</w:t>
            </w:r>
          </w:p>
        </w:tc>
      </w:tr>
      <w:tr>
        <w:trPr>
          <w:trHeight w:val="567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Style w:val="Heading1"/>
              <w:numPr>
                <w:ilvl w:val="0"/>
                <w:numId w:val="1"/>
              </w:numPr>
              <w:spacing w:line="360" w:lineRule="auto"/>
              <w:ind w:left="432" w:hanging="432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Rozszerzony 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Klasy: humanistyczno-psychologiczna (3D) i społeczno-administracyjna (3G)</w:t>
            </w:r>
          </w:p>
        </w:tc>
      </w:tr>
      <w:tr>
        <w:trPr>
          <w:trHeight w:val="99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Z. Smutek, J. Maleska, B. Surmacz,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„Wiedza o społeczeństwie” Część 2.</w:t>
            </w:r>
            <w:r w:rsidDel="00000000" w:rsidR="00000000" w:rsidRPr="00000000">
              <w:rPr>
                <w:i w:val="1"/>
                <w:rtl w:val="0"/>
              </w:rPr>
              <w:t xml:space="preserve"> Zakres rozszerzony. Wydawnictwo Operon .488/2/2013/2016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Ks.Marian Zając,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„Świadczę o Jezusie w rodzinie”. </w:t>
            </w:r>
            <w:r w:rsidDel="00000000" w:rsidR="00000000" w:rsidRPr="00000000">
              <w:rPr>
                <w:i w:val="1"/>
                <w:rtl w:val="0"/>
              </w:rPr>
              <w:t xml:space="preserve"> Wydawnictwo Gaudium.</w:t>
            </w:r>
          </w:p>
        </w:tc>
      </w:tr>
      <w:tr>
        <w:trPr>
          <w:trHeight w:val="8.964843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576" w:hanging="576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864" w:hanging="864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ny" w:default="1">
    <w:name w:val="Normal"/>
    <w:qFormat w:val="1"/>
    <w:rsid w:val="006907D1"/>
    <w:pPr>
      <w:suppressAutoHyphens w:val="1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 w:val="1"/>
    <w:rsid w:val="006907D1"/>
    <w:pPr>
      <w:keepNext w:val="1"/>
      <w:numPr>
        <w:numId w:val="1"/>
      </w:numPr>
      <w:spacing w:line="480" w:lineRule="auto"/>
      <w:outlineLvl w:val="0"/>
    </w:pPr>
    <w:rPr>
      <w:rFonts w:ascii="Cambria" w:cs="Cambria" w:hAnsi="Cambria"/>
      <w:b w:val="1"/>
      <w:bCs w:val="1"/>
      <w:kern w:val="1"/>
      <w:sz w:val="32"/>
      <w:szCs w:val="32"/>
    </w:rPr>
  </w:style>
  <w:style w:type="paragraph" w:styleId="Nagwek2">
    <w:name w:val="heading 2"/>
    <w:basedOn w:val="Normalny"/>
    <w:next w:val="Normalny"/>
    <w:qFormat w:val="1"/>
    <w:rsid w:val="006907D1"/>
    <w:pPr>
      <w:keepNext w:val="1"/>
      <w:numPr>
        <w:ilvl w:val="1"/>
        <w:numId w:val="1"/>
      </w:numPr>
      <w:spacing w:line="360" w:lineRule="auto"/>
      <w:jc w:val="center"/>
      <w:outlineLvl w:val="1"/>
    </w:pPr>
    <w:rPr>
      <w:rFonts w:ascii="Cambria" w:cs="Cambria" w:hAnsi="Cambria"/>
      <w:b w:val="1"/>
      <w:bCs w:val="1"/>
      <w:i w:val="1"/>
      <w:iCs w:val="1"/>
      <w:sz w:val="28"/>
      <w:szCs w:val="28"/>
    </w:rPr>
  </w:style>
  <w:style w:type="paragraph" w:styleId="Nagwek3">
    <w:name w:val="heading 3"/>
    <w:basedOn w:val="Normalny"/>
    <w:next w:val="Normalny"/>
    <w:qFormat w:val="1"/>
    <w:rsid w:val="006907D1"/>
    <w:pPr>
      <w:keepNext w:val="1"/>
      <w:numPr>
        <w:ilvl w:val="2"/>
        <w:numId w:val="1"/>
      </w:numPr>
      <w:spacing w:line="360" w:lineRule="auto"/>
      <w:outlineLvl w:val="2"/>
    </w:pPr>
    <w:rPr>
      <w:rFonts w:ascii="Cambria" w:cs="Cambria" w:hAnsi="Cambria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qFormat w:val="1"/>
    <w:rsid w:val="006907D1"/>
    <w:pPr>
      <w:keepNext w:val="1"/>
      <w:numPr>
        <w:ilvl w:val="3"/>
        <w:numId w:val="1"/>
      </w:numPr>
      <w:spacing w:line="360" w:lineRule="auto"/>
      <w:jc w:val="center"/>
      <w:outlineLvl w:val="3"/>
    </w:pPr>
    <w:rPr>
      <w:rFonts w:ascii="Calibri" w:cs="Calibri" w:hAnsi="Calibri"/>
      <w:b w:val="1"/>
      <w:bCs w:val="1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2z0" w:customStyle="1">
    <w:name w:val="WW8Num2z0"/>
    <w:rsid w:val="006907D1"/>
    <w:rPr>
      <w:b w:val="0"/>
      <w:bCs w:val="0"/>
      <w:color w:val="auto"/>
      <w:sz w:val="24"/>
      <w:szCs w:val="24"/>
    </w:rPr>
  </w:style>
  <w:style w:type="character" w:styleId="WW8Num4z0" w:customStyle="1">
    <w:name w:val="WW8Num4z0"/>
    <w:rsid w:val="006907D1"/>
    <w:rPr>
      <w:color w:val="auto"/>
    </w:rPr>
  </w:style>
  <w:style w:type="character" w:styleId="WW8Num6z0" w:customStyle="1">
    <w:name w:val="WW8Num6z0"/>
    <w:rsid w:val="006907D1"/>
    <w:rPr>
      <w:b w:val="0"/>
      <w:bCs w:val="0"/>
      <w:color w:val="ff0000"/>
      <w:sz w:val="24"/>
      <w:szCs w:val="24"/>
    </w:rPr>
  </w:style>
  <w:style w:type="character" w:styleId="WW8Num10z0" w:customStyle="1">
    <w:name w:val="WW8Num10z0"/>
    <w:rsid w:val="006907D1"/>
    <w:rPr>
      <w:color w:val="ff0000"/>
    </w:rPr>
  </w:style>
  <w:style w:type="character" w:styleId="Domylnaczcionkaakapitu1" w:customStyle="1">
    <w:name w:val="Domyślna czcionka akapitu1"/>
    <w:rsid w:val="006907D1"/>
  </w:style>
  <w:style w:type="character" w:styleId="ZnakZnak6" w:customStyle="1">
    <w:name w:val="Znak Znak6"/>
    <w:rsid w:val="006907D1"/>
    <w:rPr>
      <w:rFonts w:ascii="Cambria" w:cs="Cambria" w:hAnsi="Cambria"/>
      <w:b w:val="1"/>
      <w:bCs w:val="1"/>
      <w:kern w:val="1"/>
      <w:sz w:val="32"/>
      <w:szCs w:val="32"/>
    </w:rPr>
  </w:style>
  <w:style w:type="character" w:styleId="ZnakZnak5" w:customStyle="1">
    <w:name w:val="Znak Znak5"/>
    <w:rsid w:val="006907D1"/>
    <w:rPr>
      <w:rFonts w:ascii="Cambria" w:cs="Cambria" w:hAnsi="Cambria"/>
      <w:b w:val="1"/>
      <w:bCs w:val="1"/>
      <w:i w:val="1"/>
      <w:iCs w:val="1"/>
      <w:sz w:val="28"/>
      <w:szCs w:val="28"/>
    </w:rPr>
  </w:style>
  <w:style w:type="character" w:styleId="ZnakZnak4" w:customStyle="1">
    <w:name w:val="Znak Znak4"/>
    <w:rsid w:val="006907D1"/>
    <w:rPr>
      <w:rFonts w:ascii="Cambria" w:cs="Cambria" w:hAnsi="Cambria"/>
      <w:b w:val="1"/>
      <w:bCs w:val="1"/>
      <w:sz w:val="26"/>
      <w:szCs w:val="26"/>
    </w:rPr>
  </w:style>
  <w:style w:type="character" w:styleId="ZnakZnak3" w:customStyle="1">
    <w:name w:val="Znak Znak3"/>
    <w:rsid w:val="006907D1"/>
    <w:rPr>
      <w:rFonts w:ascii="Calibri" w:cs="Calibri" w:hAnsi="Calibri"/>
      <w:b w:val="1"/>
      <w:bCs w:val="1"/>
      <w:sz w:val="28"/>
      <w:szCs w:val="28"/>
    </w:rPr>
  </w:style>
  <w:style w:type="character" w:styleId="ZnakZnak2" w:customStyle="1">
    <w:name w:val="Znak Znak2"/>
    <w:rsid w:val="006907D1"/>
    <w:rPr>
      <w:rFonts w:ascii="Cambria" w:cs="Cambria" w:hAnsi="Cambria"/>
      <w:b w:val="1"/>
      <w:bCs w:val="1"/>
      <w:kern w:val="1"/>
      <w:sz w:val="32"/>
      <w:szCs w:val="32"/>
    </w:rPr>
  </w:style>
  <w:style w:type="character" w:styleId="Hipercze">
    <w:name w:val="Hyperlink"/>
    <w:rsid w:val="006907D1"/>
    <w:rPr>
      <w:color w:val="0000ff"/>
      <w:u w:val="single"/>
    </w:rPr>
  </w:style>
  <w:style w:type="character" w:styleId="ZnakZnak1" w:customStyle="1">
    <w:name w:val="Znak Znak1"/>
    <w:rsid w:val="006907D1"/>
    <w:rPr>
      <w:sz w:val="24"/>
      <w:szCs w:val="24"/>
    </w:rPr>
  </w:style>
  <w:style w:type="character" w:styleId="ZnakZnak" w:customStyle="1">
    <w:name w:val="Znak Znak"/>
    <w:rsid w:val="006907D1"/>
    <w:rPr>
      <w:sz w:val="2"/>
      <w:szCs w:val="2"/>
    </w:rPr>
  </w:style>
  <w:style w:type="paragraph" w:styleId="Nagwek10" w:customStyle="1">
    <w:name w:val="Nagłówek1"/>
    <w:basedOn w:val="Normalny"/>
    <w:next w:val="Tekstpodstawowy"/>
    <w:rsid w:val="006907D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rsid w:val="006907D1"/>
    <w:pPr>
      <w:spacing w:after="120"/>
    </w:pPr>
  </w:style>
  <w:style w:type="paragraph" w:styleId="Lista">
    <w:name w:val="List"/>
    <w:basedOn w:val="Tekstpodstawowy"/>
    <w:rsid w:val="006907D1"/>
    <w:rPr>
      <w:rFonts w:cs="Mangal"/>
    </w:rPr>
  </w:style>
  <w:style w:type="paragraph" w:styleId="Podpis1" w:customStyle="1">
    <w:name w:val="Podpis1"/>
    <w:basedOn w:val="Normalny"/>
    <w:rsid w:val="006907D1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ks" w:customStyle="1">
    <w:name w:val="Indeks"/>
    <w:basedOn w:val="Normalny"/>
    <w:rsid w:val="006907D1"/>
    <w:pPr>
      <w:suppressLineNumbers w:val="1"/>
    </w:pPr>
    <w:rPr>
      <w:rFonts w:cs="Mangal"/>
    </w:rPr>
  </w:style>
  <w:style w:type="paragraph" w:styleId="Tytu">
    <w:name w:val="Title"/>
    <w:basedOn w:val="Normalny"/>
    <w:next w:val="Podtytu"/>
    <w:qFormat w:val="1"/>
    <w:rsid w:val="006907D1"/>
    <w:pPr>
      <w:jc w:val="center"/>
    </w:pPr>
    <w:rPr>
      <w:rFonts w:ascii="Cambria" w:cs="Cambria" w:hAnsi="Cambria"/>
      <w:b w:val="1"/>
      <w:bCs w:val="1"/>
      <w:kern w:val="1"/>
      <w:sz w:val="32"/>
      <w:szCs w:val="32"/>
    </w:rPr>
  </w:style>
  <w:style w:type="paragraph" w:styleId="Podtytu">
    <w:name w:val="Subtitle"/>
    <w:basedOn w:val="Nagwek10"/>
    <w:next w:val="Tekstpodstawowy"/>
    <w:qFormat w:val="1"/>
    <w:rsid w:val="006907D1"/>
    <w:pPr>
      <w:jc w:val="center"/>
    </w:pPr>
    <w:rPr>
      <w:i w:val="1"/>
      <w:iCs w:val="1"/>
    </w:rPr>
  </w:style>
  <w:style w:type="paragraph" w:styleId="Tekstpodstawowywcity">
    <w:name w:val="Body Text Indent"/>
    <w:basedOn w:val="Normalny"/>
    <w:rsid w:val="006907D1"/>
    <w:pPr>
      <w:ind w:left="720"/>
    </w:pPr>
  </w:style>
  <w:style w:type="paragraph" w:styleId="Tekstdymka">
    <w:name w:val="Balloon Text"/>
    <w:basedOn w:val="Normalny"/>
    <w:rsid w:val="006907D1"/>
    <w:rPr>
      <w:sz w:val="2"/>
      <w:szCs w:val="2"/>
    </w:rPr>
  </w:style>
  <w:style w:type="paragraph" w:styleId="Akapitzlist1" w:customStyle="1">
    <w:name w:val="Akapit z listą1"/>
    <w:basedOn w:val="Normalny"/>
    <w:rsid w:val="006907D1"/>
    <w:pPr>
      <w:ind w:left="720"/>
    </w:pPr>
  </w:style>
  <w:style w:type="paragraph" w:styleId="Zawartotabeli" w:customStyle="1">
    <w:name w:val="Zawartość tabeli"/>
    <w:basedOn w:val="Normalny"/>
    <w:rsid w:val="006907D1"/>
    <w:pPr>
      <w:suppressLineNumbers w:val="1"/>
    </w:pPr>
  </w:style>
  <w:style w:type="paragraph" w:styleId="Nagwektabeli" w:customStyle="1">
    <w:name w:val="Nagłówek tabeli"/>
    <w:basedOn w:val="Zawartotabeli"/>
    <w:rsid w:val="006907D1"/>
    <w:pPr>
      <w:jc w:val="center"/>
    </w:pPr>
    <w:rPr>
      <w:b w:val="1"/>
      <w:bCs w:val="1"/>
    </w:rPr>
  </w:style>
  <w:style w:type="character" w:styleId="Pogrubienie">
    <w:name w:val="Strong"/>
    <w:basedOn w:val="Domylnaczcionkaakapitu"/>
    <w:uiPriority w:val="22"/>
    <w:qFormat w:val="1"/>
    <w:rsid w:val="000B0EE4"/>
    <w:rPr>
      <w:b w:val="1"/>
      <w:bCs w:val="1"/>
    </w:rPr>
  </w:style>
  <w:style w:type="paragraph" w:styleId="Akapitzlist">
    <w:name w:val="List Paragraph"/>
    <w:basedOn w:val="Normalny"/>
    <w:qFormat w:val="1"/>
    <w:rsid w:val="00F93344"/>
    <w:pPr>
      <w:ind w:left="720"/>
    </w:p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18E04dFA+SR0VOsKWy7batjSQ==">AMUW2mWBsJbVDAtYtlmqIKktij2GZYMTFTK9/076vmll7J9aT2C/qPz5gwZDo4oFcbytBkKy1OGleolCf56h0uzlz8vxhAni3TIfjQCDyXA4ZdTKPwiCAqI=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2020-06-22T16:11:00Z</dcterms:created>
  <dc:creator>SEKRETARIAT</dc:creator>
</cp:coreProperties>
</file>