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 podręczników dla klasy IVT  czteroletniego Technikum Zawodowego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 gimnazjum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 rok szkolny 2022/2023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12190"/>
        <w:tblGridChange w:id="0">
          <w:tblGrid>
            <w:gridCol w:w="3369"/>
            <w:gridCol w:w="12190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 – autor, tytuł, wydawnictwo</w:t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„Nowe zrozumieć tekst – zrozumieć człowieka. Dwudziestolecie międzywojenne (awangarda) – powojenna nowoczesność”. </w:t>
            </w:r>
            <w:r w:rsidDel="00000000" w:rsidR="00000000" w:rsidRPr="00000000">
              <w:rPr>
                <w:i w:val="1"/>
                <w:rtl w:val="0"/>
              </w:rPr>
              <w:t xml:space="preserve">Podręcznik do języka polskiego. Liceum i technikum. Klasa 3. Zakres podstawowy i rozszerzony. Wydawnictwo WSiP 703/5/2014/2015.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angielski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i w:val="1"/>
                <w:color w:val="00000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Wybór podręcznika uzależniony od przynależności do grupy! Wskazane wstrzymanie się z zakupem do początku roku szkolnego lub konsultacja z nauczycielem uczącym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1. Marta Rosińska i Lynda Edwards,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"Matura Repetytorium. Poziom podstawowy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rozszerzony. Podręcznik do nauki języka angielskiego"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, wyd. Macmillan Education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916/2017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2. , Marta Rosińska, Lynda Edwards, Marta Inglot,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”Repetytorium do szkół ponadgimnazjalnych. Poziom podstawowy i rozszerzony”,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wyd. Macmillan Education 931/2018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i społeczeństwo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Marcin Markowicz, Olga Pytlińska, Agata Wyroda,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Rządzący i rządzeni.”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667/4/2013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Robert Gucman,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Gospodarka.”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667/7/2014/2016</w:t>
            </w:r>
          </w:p>
        </w:tc>
      </w:tr>
      <w:tr>
        <w:trPr>
          <w:cantSplit w:val="0"/>
          <w:trHeight w:val="19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Podręcznik do liceów i techników klasa 3.  Zakres rozszerzony”,</w:t>
            </w:r>
            <w:r w:rsidDel="00000000" w:rsidR="00000000" w:rsidRPr="00000000">
              <w:rPr>
                <w:i w:val="1"/>
                <w:rtl w:val="0"/>
              </w:rPr>
              <w:t xml:space="preserve"> wyd. Oficyna Edukacyjna * Krzysztof Pazdro 563/3/2014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Zbiór zadań do liceów i techników klasa 3.  Zakres rozszerzony”</w:t>
            </w:r>
            <w:r w:rsidDel="00000000" w:rsidR="00000000" w:rsidRPr="00000000">
              <w:rPr>
                <w:i w:val="1"/>
                <w:rtl w:val="0"/>
              </w:rPr>
              <w:t xml:space="preserve">, wyd. Oficyna Edukacyjna * Krzysztof Pazdro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dla grupy IV.0: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C. Serzysko, B. Sekulski, N. Drabich, T. Gajownik, seria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„INFOS 3”</w:t>
            </w:r>
            <w:r w:rsidDel="00000000" w:rsidR="00000000" w:rsidRPr="00000000">
              <w:rPr>
                <w:i w:val="1"/>
                <w:rtl w:val="0"/>
              </w:rPr>
              <w:t xml:space="preserve">. Podręcznik wieloletni i zeszyt ćwiczeń. Wydawnictwo Pearson. 451/5,6/2014/2015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dla grupy IV.1: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C. Serzysko, B. Sekulski, N. Drabich, T. Gajownik, seria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„INFOS 4”</w:t>
            </w:r>
            <w:r w:rsidDel="00000000" w:rsidR="00000000" w:rsidRPr="00000000">
              <w:rPr>
                <w:i w:val="1"/>
                <w:rtl w:val="0"/>
              </w:rPr>
              <w:t xml:space="preserve">. Podręcznik wieloletni i zeszyt ćwiczeń. Wydawnictwo Pearson. 451/7/2016.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.14892578125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ks. Robert Strus, ks. Wiesław Galant,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„Świadczę o Jezusie w Rodzinie.”</w:t>
            </w:r>
            <w:r w:rsidDel="00000000" w:rsidR="00000000" w:rsidRPr="00000000">
              <w:rPr>
                <w:i w:val="1"/>
                <w:rtl w:val="0"/>
              </w:rPr>
              <w:t xml:space="preserve"> Wydawnictwo Archidiecezji Lubelskiej  Gaudium.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i w:val="1"/>
                <w:color w:val="71717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17171"/>
                <w:sz w:val="18"/>
                <w:szCs w:val="18"/>
                <w:highlight w:val="white"/>
                <w:rtl w:val="0"/>
              </w:rPr>
              <w:t xml:space="preserve">Podręcznik nr AZ-43-01/10-LU-3/14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4.4921875000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i w:val="1"/>
              </w:rPr>
            </w:pPr>
            <w:bookmarkStart w:colFirst="0" w:colLast="0" w:name="_heading=h.bkomp245gvww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00" w:line="276" w:lineRule="auto"/>
              <w:rPr>
                <w:i w:val="1"/>
              </w:rPr>
            </w:pPr>
            <w:bookmarkStart w:colFirst="0" w:colLast="0" w:name="_heading=h.m75c9uf0u2ir" w:id="2"/>
            <w:bookmarkEnd w:id="2"/>
            <w:r w:rsidDel="00000000" w:rsidR="00000000" w:rsidRPr="00000000">
              <w:rPr>
                <w:i w:val="1"/>
                <w:rtl w:val="0"/>
              </w:rPr>
              <w:t xml:space="preserve">Maciej Borowiecki, Zbigniew Talaga, Janusz Mazur, Paweł Perekietka, Janusz S. Wierzbicki;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„Informatyka na czasie 3. Podręcznik dla liceum ogólnokształcącego i technikum, zakres rozszerzony”; </w:t>
            </w:r>
            <w:r w:rsidDel="00000000" w:rsidR="00000000" w:rsidRPr="00000000">
              <w:rPr>
                <w:i w:val="1"/>
                <w:rtl w:val="0"/>
              </w:rPr>
              <w:t xml:space="preserve">Wyd. Nowa Era; 1037/3/2021</w:t>
            </w:r>
          </w:p>
          <w:p w:rsidR="00000000" w:rsidDel="00000000" w:rsidP="00000000" w:rsidRDefault="00000000" w:rsidRPr="00000000" w14:paraId="0000002A">
            <w:pPr>
              <w:spacing w:after="200" w:line="276" w:lineRule="auto"/>
              <w:rPr>
                <w:i w:val="1"/>
              </w:rPr>
            </w:pPr>
            <w:bookmarkStart w:colFirst="0" w:colLast="0" w:name="_heading=h.d6z1dtf0pwjg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Kształcenie zawodowe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1.“Tworzenie stron i aplikacji internetowych oraz baz danych i administrowanie nimi. Kwalifikacja INF.03. Część 1”;</w:t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Tomasz Klekot, Agnieszka Klekot; Wyd. WSiP 2020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2. “Tworzenie stron i aplikacji internetowych oraz baz danych i administrowanie nimi. Kwalifikacja INF.03. Część 2”;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Tomasz Klekot, Agnieszka Klekot; Wyd. WSiP 2020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99" w:left="902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F2597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F2597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F25976"/>
    <w:rPr>
      <w:sz w:val="24"/>
      <w:szCs w:val="24"/>
    </w:rPr>
  </w:style>
  <w:style w:type="table" w:styleId="Tabela-Siatka">
    <w:name w:val="Table Grid"/>
    <w:basedOn w:val="Standardowy"/>
    <w:uiPriority w:val="99"/>
    <w:rsid w:val="00525172"/>
    <w:rPr>
      <w:rFonts w:ascii="Calibri" w:cs="Calibri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ogrubienie">
    <w:name w:val="Strong"/>
    <w:uiPriority w:val="99"/>
    <w:qFormat w:val="1"/>
    <w:rsid w:val="0052517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lRKQuyR2s7vX3HRmH0uLmnlRQ==">AMUW2mX4EDRqoD8fuhrxGBQ54vtdYxC5WHTRyg8rPYxjdo733NYEFDnCO1HI4hShGhyo1BWUcDqXeajVqPfoN25O8bYOcBWhL19Gm1rayS/UKohf6ISaA7PN7GW1DQ6GlEZAE2ACVqv0OM2sDGLFyDSkOrC5hYpc7tBGBgS0fQheRJU+9Fh5a0dvUr6hG0On3BNGLcZ61V4L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2020-06-22T16:13:00Z</dcterms:created>
  <dc:creator>SEKRETARIAT</dc:creator>
</cp:coreProperties>
</file>