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DRUGIEJ  TECHNIKUM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after="0" w:before="0" w:line="276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NA ROK SZKOLNY 2022/2023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30"/>
        <w:gridCol w:w="13146"/>
        <w:tblGridChange w:id="0">
          <w:tblGrid>
            <w:gridCol w:w="2130"/>
            <w:gridCol w:w="13146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shd w:fill="e6e6e6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tytuł – autor - wydawnictwo - numer dopuszczenia</w:t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color w:val="212529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2 liceum i technikum. Zakres podstawowy i rozszerzony: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część 1 Romantyzm i  część 2 Pozytywizm”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; Dorota Dąbrowska, Beata Kapela-Bagińska, Ewa Prylińska, Cecylia Ratajczak, Adam Regiewicz, Tomasz Zieliński;  Gdańskie Wydawnictwo Oświatowe; 1022/3/2020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 i 1022/4/2020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! Wybór  podręcznika uzależniony od przynależności do grupy! Wskazane wstrzymanie się z zakupem do początku roku szkolnego lub konsultacja z nauczycielem uczącym !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1131/2/2022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“Password Reset B1+”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,Marta Rosińska, Lynda Edwards;  Macmillan;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954/2/2019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angielski zawodowy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="276" w:lineRule="auto"/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Virginia Evans,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 "Information Technology",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Wyd.  Express Publishing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Podręcznik do liceów i techników. Zakres rozszerzony”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M.Kurczab, E. Kurczab, E. Świda - wyd. Oficyna Edukacyjna * Krzysztof Pazdro. 563/2/2013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424"/>
              </w:tabs>
              <w:spacing w:line="360" w:lineRule="auto"/>
              <w:ind w:left="-18" w:firstLine="0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 Matematyka 2. Zbiór zadań do liceów i techników.  Zakres rozszerzony”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M. Kurczab, E. Kurczab, E. Świda - wyd. Oficyna Edukacyjna * Krzysztof Pazdro.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"Pozna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1a1a1a"/>
                <w:sz w:val="22"/>
                <w:szCs w:val="22"/>
                <w:rtl w:val="0"/>
              </w:rPr>
              <w:t xml:space="preserve">ć przeszłość 2"</w:t>
            </w:r>
            <w:r w:rsidDel="00000000" w:rsidR="00000000" w:rsidRPr="00000000">
              <w:rPr>
                <w:rFonts w:ascii="Calibri" w:cs="Calibri" w:eastAsia="Calibri" w:hAnsi="Calibri"/>
                <w:color w:val="1a1a1a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Podręcznik do historii dla liceum ogólnokształcącego i technikum. Zakres podstawowy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A. Kucharski, A. Niewęgłowska - Wydawnictwo Nowa Era - 1021/2/2020</w:t>
            </w:r>
          </w:p>
        </w:tc>
      </w:tr>
      <w:tr>
        <w:trPr>
          <w:cantSplit w:val="0"/>
          <w:trHeight w:val="113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2"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Anna Helmin, Jolanta Holeczek - Wydawnictwo Nowa era - 1006/2/2020</w:t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 ukończeniu pracy z tym podręcznikiem, przejście do następnego: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3"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zakres podstawowy -  Jolanta Holeczek - Wydawnictwo Nowa era - 1006/3/2021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"Geografia 2".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szkoły ponadpodstawowej. Zakres podstawowy -  Agnieszka Maląg - Wyd.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2"/>
                <w:szCs w:val="22"/>
                <w:rtl w:val="0"/>
              </w:rPr>
              <w:t xml:space="preserve">Operon - 1053/2/2020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Podstawy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360" w:lineRule="auto"/>
              <w:rPr>
                <w:rFonts w:ascii="Calibri" w:cs="Calibri" w:eastAsia="Calibri" w:hAnsi="Calibri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„Podstawy przedsiębiorczości"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J. Korba, Z. Smutek - Wydawnictwo Operon -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1018/1/2019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do nauki języka niemieckiego -  Beata Jaroszewicz, Jan Szurmant, Anna Wojdat - Niklewska - Wydawnictwo Pearson -  942/2/2019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2"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 -  Beata Jaroszewicz, Jan Szurmant, Anna Wojdat - Niklewska - Wydawnictwo Pearson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Informatyka</w:t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 rozszerzony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„Informatyka na czasie 1. Podręcznik dla liceum ogólnokształcącego i technikum, zakres rozszerzony”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Janusz Mazur, Janusz S. Wierzbicki, Paweł Perekietka, Zbigniew Talaga - Wydawnictwo Nowa Era - 1037/1/2019</w:t>
              <w:tab/>
            </w:r>
          </w:p>
        </w:tc>
      </w:tr>
      <w:tr>
        <w:trPr>
          <w:cantSplit w:val="0"/>
          <w:trHeight w:val="7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Religia</w:t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4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“W poszukiwaniu dojrzałej wiary”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 Redaktor: ks. Paweł Mąkosa - Wydawnictwo: Gaudium - AZ-3-01/18 </w:t>
            </w:r>
          </w:p>
        </w:tc>
      </w:tr>
    </w:tbl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PRZEDMIOTY ZAWODOWE: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1"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Marciniuk Tomasz, Wydawnictwo WSiP, rok wydania 2019 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2"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"Administracja i eksploatacja systemów komputerowych, urządzeń peryferyjnych i lokalnych sieci komputerowych. Kwalifikacja INF.02 Podręcznik do nauki zawodu technik informatyk. Część 3"</w:t>
      </w:r>
      <w:r w:rsidDel="00000000" w:rsidR="00000000" w:rsidRPr="00000000">
        <w:rPr>
          <w:rFonts w:ascii="Calibri" w:cs="Calibri" w:eastAsia="Calibri" w:hAnsi="Calibri"/>
          <w:i w:val="1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, Krzysztof Pytel, Sylwia Osetek, Wydawnictwo WSiP, rok wydania 2019</w:t>
      </w: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F10027"/>
    <w:rPr>
      <w:sz w:val="24"/>
      <w:szCs w:val="24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ekstpodstawowywcity">
    <w:name w:val="Body Text Indent"/>
    <w:basedOn w:val="Normalny"/>
    <w:link w:val="TekstpodstawowywcityZnak"/>
    <w:uiPriority w:val="99"/>
    <w:rsid w:val="00F10027"/>
    <w:pPr>
      <w:ind w:left="252" w:hanging="180"/>
    </w:pPr>
  </w:style>
  <w:style w:type="character" w:styleId="TekstpodstawowywcityZnak" w:customStyle="1">
    <w:name w:val="Tekst podstawowy wcięty Znak"/>
    <w:link w:val="Tekstpodstawowywcity"/>
    <w:uiPriority w:val="99"/>
    <w:semiHidden w:val="1"/>
    <w:locked w:val="1"/>
    <w:rsid w:val="00614B5A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10027"/>
  </w:style>
  <w:style w:type="character" w:styleId="TekstpodstawowyZnak" w:customStyle="1">
    <w:name w:val="Tekst podstawowy Znak"/>
    <w:link w:val="Tekstpodstawowy"/>
    <w:uiPriority w:val="99"/>
    <w:semiHidden w:val="1"/>
    <w:locked w:val="1"/>
    <w:rsid w:val="00614B5A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F10027"/>
  </w:style>
  <w:style w:type="character" w:styleId="Tekstpodstawowy2Znak" w:customStyle="1">
    <w:name w:val="Tekst podstawowy 2 Znak"/>
    <w:link w:val="Tekstpodstawowy2"/>
    <w:uiPriority w:val="99"/>
    <w:semiHidden w:val="1"/>
    <w:locked w:val="1"/>
    <w:rsid w:val="00614B5A"/>
    <w:rPr>
      <w:sz w:val="24"/>
      <w:szCs w:val="24"/>
    </w:rPr>
  </w:style>
  <w:style w:type="paragraph" w:styleId="Akapitzlist1" w:customStyle="1">
    <w:name w:val="Akapit z listą1"/>
    <w:basedOn w:val="Normalny"/>
    <w:uiPriority w:val="99"/>
    <w:qFormat w:val="1"/>
    <w:rsid w:val="000A6AEC"/>
    <w:pPr>
      <w:ind w:left="720"/>
    </w:pPr>
  </w:style>
  <w:style w:type="character" w:styleId="Pogrubienie">
    <w:name w:val="Strong"/>
    <w:uiPriority w:val="99"/>
    <w:qFormat w:val="1"/>
    <w:rsid w:val="006425BC"/>
    <w:rPr>
      <w:b w:val="1"/>
      <w:bCs w:val="1"/>
    </w:rPr>
  </w:style>
  <w:style w:type="paragraph" w:styleId="Akapitzlist">
    <w:name w:val="List Paragraph"/>
    <w:basedOn w:val="Normalny"/>
    <w:qFormat w:val="1"/>
    <w:rsid w:val="00364F3C"/>
    <w:pPr>
      <w:ind w:left="720"/>
    </w:pPr>
  </w:style>
  <w:style w:type="character" w:styleId="WW8Num17z0" w:customStyle="1">
    <w:name w:val="WW8Num17z0"/>
    <w:rsid w:val="00E90670"/>
    <w:rPr>
      <w:b w:val="0"/>
      <w:bCs w:val="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+5b3RhPgmyuvnxG5sxWLdi/7A==">AMUW2mU38qz6t6nFxkq42OW/Gy8JeFwgkGtj7CMbdtQdw+LEvA7R2wSZ6woHhmoCFPV+vs5UqH+qOjuJYQ7MCgq8neahLMwLW2fzbIzq2n7KkjzYtAFGKjw=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2020-06-22T16:10:00Z</dcterms:created>
  <dc:creator>SEKRETARIAT</dc:creator>
</cp:coreProperties>
</file>