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 (2D i 2H)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- 972/2/2020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Władysław Zamachowski - Wyd. Nowa Era 1010/2/2020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N47ocE4PYpNfsVbwbDMKkP8bA==">AMUW2mV+Ul9Jdxc6zDteagqQ5yHMiAjmOJplu2OugyKo5xKm49CEBmSrlRzBdDY9xLfkyPIgd5MBWdyXKdv7Lxi68estUYocvER20fzximethh3IJQC8PFs=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