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 (3H)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Podręcznik do języka polskiego dla liceum ogólnokształcącego i technikum dla klasy 3,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1: Młoda Polska oraz część 2: Dwudziestolecie międzywojenne, literatura wojny i okupacji.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Joanna Kościerzyńska, Anna Cisowska,  Aleksandra Wróblewska, Małgorzata Matecka, Anna Równy, Joanna Ginter - Wyd. Nowa Era - 1014/5/2021 i 1014/6/2021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954/3/2019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Guzik, Anna Helmin, Jolanta Holeczek, Stanisław Krawczyk,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1010/3/2021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af+ERD81tcf0Id3pM+5m7cL2g==">AMUW2mWUP6XccMmIpqpGw2gyjqJXcEHvnKj09eaFGuWGCj+qzi4JljkcfoKvIYHKJjop/6YnjBrEqeE0ITkhvwCO3Nbi8KwpHEDUPrYTh6zXi0sZSfgoi18=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