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Technikum Zawodowego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 rok szkolny 2024/2025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3146"/>
        <w:tblGridChange w:id="0">
          <w:tblGrid>
            <w:gridCol w:w="2130"/>
            <w:gridCol w:w="13146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cantSplit w:val="0"/>
          <w:trHeight w:val="18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 Wyd. Macmillan - 1131/3/2022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4.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 - 979/4/2022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4.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- 1021/4/2022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uwagi, część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podstawowy -  Arkadiusz Janicki, Justyna Kięczkowska, Mariusz Menz - Wyd. Nowa Era - 1034/1/2019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2.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Chemia organiczna”.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dla liceum ogólnokształcącego i technikum. Zakres podstawowy. -  Romuald Hassa, Aleksandra Mrzigod, Janusz Mrzigod. - Wyd.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Nowa Era -  994/2/2020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 klasa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- L. Lehman, W. Polesiuk, G. Wojewoda - Wyd. WSiP - 999/3/2021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3.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Maciej Borowiecki, Zbigniew Talaga, Janusz Mazur, Paweł Perekietka, Janusz S. Wierzbicki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Wydawnictwo Nowa Era - 1037/3/2021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5964"/>
              </w:tabs>
              <w:spacing w:after="20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miejsca w świecie”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- AZ-4-01/18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1.“Tworzenie stron i aplikacji internetowych oraz baz danych i administrowanie nimi. Część 1”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Tomasz Klekot, Agnieszka Klekot - Wyd. WSiP 2020</w:t>
      </w:r>
    </w:p>
    <w:p w:rsidR="00000000" w:rsidDel="00000000" w:rsidP="00000000" w:rsidRDefault="00000000" w:rsidRPr="00000000" w14:paraId="00000038">
      <w:pPr>
        <w:spacing w:after="200" w:line="276" w:lineRule="auto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2.“Tworzenie stron i aplikacji internetowych oraz baz danych i administrowanie nimi. Część 2”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Tomasz Klekot, Agnieszka Klekot - Wyd. WSiP 2020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Q4Cu572lBs3TCXx1LSbcYcq1A==">CgMxLjA4AHIhMVM2ejRyajVCejVfR2tja25tdW5UX0Y1bUJtMGpjZENq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